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E6" w:rsidRPr="0057342E" w:rsidRDefault="00C56CE6" w:rsidP="002A6774">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C56CE6" w:rsidRPr="0057342E" w:rsidRDefault="00C56CE6" w:rsidP="00C56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7A483C">
        <w:rPr>
          <w:rFonts w:ascii="Times New Roman" w:hAnsi="Times New Roman" w:cs="Times New Roman"/>
          <w:b/>
          <w:sz w:val="28"/>
          <w:szCs w:val="28"/>
        </w:rPr>
        <w:t>0</w:t>
      </w:r>
      <w:r w:rsidR="0058281E">
        <w:rPr>
          <w:rFonts w:ascii="Times New Roman" w:hAnsi="Times New Roman" w:cs="Times New Roman"/>
          <w:b/>
          <w:sz w:val="28"/>
          <w:szCs w:val="28"/>
        </w:rPr>
        <w:t>1</w:t>
      </w:r>
      <w:r>
        <w:rPr>
          <w:rFonts w:ascii="Times New Roman" w:hAnsi="Times New Roman" w:cs="Times New Roman"/>
          <w:b/>
          <w:sz w:val="28"/>
          <w:szCs w:val="28"/>
        </w:rPr>
        <w:t>/</w:t>
      </w:r>
      <w:r w:rsidR="007A483C">
        <w:rPr>
          <w:rFonts w:ascii="Times New Roman" w:hAnsi="Times New Roman" w:cs="Times New Roman"/>
          <w:b/>
          <w:sz w:val="28"/>
          <w:szCs w:val="28"/>
        </w:rPr>
        <w:t>2019</w:t>
      </w:r>
    </w:p>
    <w:p w:rsidR="00C56CE6" w:rsidRPr="0057342E" w:rsidRDefault="00C56CE6" w:rsidP="00C56CE6">
      <w:pPr>
        <w:tabs>
          <w:tab w:val="left" w:pos="540"/>
          <w:tab w:val="left" w:pos="810"/>
          <w:tab w:val="left" w:pos="1260"/>
        </w:tabs>
        <w:spacing w:after="0" w:line="240" w:lineRule="auto"/>
        <w:jc w:val="both"/>
        <w:rPr>
          <w:rFonts w:ascii="Times New Roman" w:hAnsi="Times New Roman" w:cs="Times New Roman"/>
          <w:b/>
          <w:sz w:val="28"/>
          <w:szCs w:val="28"/>
        </w:rPr>
      </w:pPr>
    </w:p>
    <w:p w:rsidR="00C56CE6" w:rsidRPr="0057342E" w:rsidRDefault="00C56CE6" w:rsidP="00C56CE6">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C56CE6" w:rsidRPr="0057342E" w:rsidRDefault="00C56CE6" w:rsidP="00C56CE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C56CE6" w:rsidRDefault="00C56CE6" w:rsidP="00C56CE6">
      <w:pPr>
        <w:tabs>
          <w:tab w:val="left" w:pos="0"/>
          <w:tab w:val="left" w:pos="284"/>
        </w:tabs>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9E0653">
        <w:rPr>
          <w:rFonts w:ascii="Times New Roman" w:hAnsi="Times New Roman" w:cs="Times New Roman"/>
          <w:color w:val="333333"/>
          <w:sz w:val="28"/>
          <w:szCs w:val="28"/>
          <w:shd w:val="clear" w:color="auto" w:fill="FFFFFF"/>
        </w:rPr>
        <w:t>01</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văn bản quy phạm pháp luật, chính sách mới có hiệu lực từ </w:t>
      </w:r>
      <w:r>
        <w:rPr>
          <w:rFonts w:ascii="Times New Roman" w:hAnsi="Times New Roman" w:cs="Times New Roman"/>
          <w:color w:val="333333"/>
          <w:sz w:val="28"/>
          <w:szCs w:val="28"/>
          <w:shd w:val="clear" w:color="auto" w:fill="FFFFFF"/>
        </w:rPr>
        <w:t xml:space="preserve">cuối tháng </w:t>
      </w:r>
      <w:r w:rsidR="00A90AAB">
        <w:rPr>
          <w:rFonts w:ascii="Times New Roman" w:hAnsi="Times New Roman" w:cs="Times New Roman"/>
          <w:color w:val="333333"/>
          <w:sz w:val="28"/>
          <w:szCs w:val="28"/>
          <w:shd w:val="clear" w:color="auto" w:fill="FFFFFF"/>
        </w:rPr>
        <w:t>1</w:t>
      </w:r>
      <w:r w:rsidR="009E0653">
        <w:rPr>
          <w:rFonts w:ascii="Times New Roman" w:hAnsi="Times New Roman" w:cs="Times New Roman"/>
          <w:color w:val="333333"/>
          <w:sz w:val="28"/>
          <w:szCs w:val="28"/>
          <w:shd w:val="clear" w:color="auto" w:fill="FFFFFF"/>
        </w:rPr>
        <w:t>2/2018</w:t>
      </w:r>
      <w:r>
        <w:rPr>
          <w:rFonts w:ascii="Times New Roman" w:hAnsi="Times New Roman" w:cs="Times New Roman"/>
          <w:color w:val="333333"/>
          <w:sz w:val="28"/>
          <w:szCs w:val="28"/>
          <w:shd w:val="clear" w:color="auto" w:fill="FFFFFF"/>
        </w:rPr>
        <w:t xml:space="preserve"> đến cuối tháng </w:t>
      </w:r>
      <w:r w:rsidR="009E0653">
        <w:rPr>
          <w:rFonts w:ascii="Times New Roman" w:hAnsi="Times New Roman" w:cs="Times New Roman"/>
          <w:color w:val="333333"/>
          <w:sz w:val="28"/>
          <w:szCs w:val="28"/>
          <w:shd w:val="clear" w:color="auto" w:fill="FFFFFF"/>
        </w:rPr>
        <w:t>01</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00EA4A34">
        <w:rPr>
          <w:rFonts w:ascii="Times New Roman" w:hAnsi="Times New Roman" w:cs="Times New Roman"/>
          <w:color w:val="333333"/>
          <w:sz w:val="28"/>
          <w:szCs w:val="28"/>
          <w:shd w:val="clear" w:color="auto" w:fill="FFFFFF"/>
        </w:rPr>
        <w:t>.</w:t>
      </w:r>
    </w:p>
    <w:p w:rsidR="0058281E" w:rsidRPr="00B86B04" w:rsidRDefault="0058281E" w:rsidP="0058281E">
      <w:pPr>
        <w:pStyle w:val="ListParagraph"/>
        <w:numPr>
          <w:ilvl w:val="0"/>
          <w:numId w:val="3"/>
        </w:numPr>
        <w:tabs>
          <w:tab w:val="left" w:pos="0"/>
          <w:tab w:val="left" w:pos="284"/>
        </w:tabs>
        <w:ind w:left="709" w:hanging="709"/>
        <w:jc w:val="both"/>
        <w:rPr>
          <w:rFonts w:ascii="Times New Roman" w:eastAsia="Times New Roman" w:hAnsi="Times New Roman" w:cs="Times New Roman"/>
          <w:b/>
          <w:color w:val="222222"/>
          <w:sz w:val="28"/>
          <w:szCs w:val="28"/>
        </w:rPr>
      </w:pPr>
      <w:r w:rsidRPr="00B86B04">
        <w:rPr>
          <w:rFonts w:ascii="Times New Roman" w:eastAsia="Times New Roman" w:hAnsi="Times New Roman" w:cs="Times New Roman"/>
          <w:b/>
          <w:color w:val="222222"/>
          <w:sz w:val="28"/>
          <w:szCs w:val="28"/>
        </w:rPr>
        <w:t>Văn bản về hàng không, giao thông</w:t>
      </w:r>
    </w:p>
    <w:p w:rsidR="00285D0A" w:rsidRPr="00285D0A" w:rsidRDefault="00285D0A" w:rsidP="0041014A">
      <w:pPr>
        <w:pStyle w:val="ListParagraph"/>
        <w:numPr>
          <w:ilvl w:val="0"/>
          <w:numId w:val="25"/>
        </w:numPr>
        <w:tabs>
          <w:tab w:val="left" w:pos="0"/>
          <w:tab w:val="left" w:pos="284"/>
        </w:tabs>
        <w:ind w:left="567" w:hanging="283"/>
        <w:jc w:val="both"/>
        <w:rPr>
          <w:rFonts w:ascii="Times New Roman" w:eastAsia="Times New Roman" w:hAnsi="Times New Roman" w:cs="Times New Roman"/>
          <w:b/>
          <w:color w:val="222222"/>
          <w:sz w:val="28"/>
          <w:szCs w:val="28"/>
        </w:rPr>
      </w:pPr>
      <w:r w:rsidRPr="00285D0A">
        <w:rPr>
          <w:rFonts w:ascii="Times New Roman" w:eastAsia="Times New Roman" w:hAnsi="Times New Roman" w:cs="Times New Roman"/>
          <w:b/>
          <w:color w:val="222222"/>
          <w:sz w:val="28"/>
          <w:szCs w:val="28"/>
        </w:rPr>
        <w:t>sửa đổi, bổ sung một số điều của Nghị định số 68/2015/NĐ-CP</w:t>
      </w:r>
    </w:p>
    <w:p w:rsidR="00285D0A" w:rsidRDefault="00285D0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285D0A">
        <w:rPr>
          <w:rFonts w:ascii="Times New Roman" w:eastAsia="Times New Roman" w:hAnsi="Times New Roman" w:cs="Times New Roman"/>
          <w:color w:val="222222"/>
          <w:sz w:val="28"/>
          <w:szCs w:val="28"/>
        </w:rPr>
        <w:t>Nghị định số 07/2019/NĐ-CP</w:t>
      </w:r>
      <w:r>
        <w:rPr>
          <w:rFonts w:ascii="Times New Roman" w:eastAsia="Times New Roman" w:hAnsi="Times New Roman" w:cs="Times New Roman"/>
          <w:color w:val="222222"/>
          <w:sz w:val="28"/>
          <w:szCs w:val="28"/>
        </w:rPr>
        <w:t xml:space="preserve"> của Chính phủ ban hành ngày23/01/2019</w:t>
      </w:r>
      <w:r w:rsidRPr="00285D0A">
        <w:rPr>
          <w:rFonts w:ascii="Times New Roman" w:eastAsia="Times New Roman" w:hAnsi="Times New Roman" w:cs="Times New Roman"/>
          <w:color w:val="222222"/>
          <w:sz w:val="28"/>
          <w:szCs w:val="28"/>
        </w:rPr>
        <w:t xml:space="preserve"> sửa đổi, bổ sung một số điều của Nghị định số 68/2015/NĐ-CP ngày 18/8/2015 của Chính phủ quy định đăng ký quốc tịch và đăng ký các quyền đối với tàu bay</w:t>
      </w:r>
      <w:r>
        <w:rPr>
          <w:rFonts w:ascii="Times New Roman" w:eastAsia="Times New Roman" w:hAnsi="Times New Roman" w:cs="Times New Roman"/>
          <w:color w:val="222222"/>
          <w:sz w:val="28"/>
          <w:szCs w:val="28"/>
        </w:rPr>
        <w:t xml:space="preserve">, có hiệu lực ngày 11/3/2019. </w:t>
      </w:r>
    </w:p>
    <w:p w:rsidR="00285D0A" w:rsidRDefault="00285D0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285D0A">
        <w:rPr>
          <w:rFonts w:ascii="Times New Roman" w:eastAsia="Times New Roman" w:hAnsi="Times New Roman" w:cs="Times New Roman"/>
          <w:color w:val="222222"/>
          <w:sz w:val="28"/>
          <w:szCs w:val="28"/>
        </w:rPr>
        <w:t>Theo đó, tàu bay thuộc sở hữu của tổ chức, cá nhân Việt Nam và do tổ chức, cá nhân Việt Nam khai thác (trường hợp tàu bay do cá nhân khai thác thì cá nhân phải thường trú tại Việt Nam); tàu bay được thuê mua hoặc thuê theo hình thức thuê không có tổ bay với thời hạn thuê từ 24 tháng trở lên để khai thác tại Việt Nam phải đăng ký mang quốc tịch Việt Nam theo quy định</w:t>
      </w:r>
      <w:r>
        <w:rPr>
          <w:rFonts w:ascii="Times New Roman" w:eastAsia="Times New Roman" w:hAnsi="Times New Roman" w:cs="Times New Roman"/>
          <w:color w:val="222222"/>
          <w:sz w:val="28"/>
          <w:szCs w:val="28"/>
        </w:rPr>
        <w:t xml:space="preserve">. </w:t>
      </w:r>
      <w:r w:rsidR="00932E75" w:rsidRPr="00932E75">
        <w:rPr>
          <w:rFonts w:ascii="Times New Roman" w:eastAsia="Times New Roman" w:hAnsi="Times New Roman" w:cs="Times New Roman"/>
          <w:color w:val="222222"/>
          <w:sz w:val="28"/>
          <w:szCs w:val="28"/>
        </w:rPr>
        <w:t>bổ sung trường hợp tàu bay bị xóa đăng ký mang quốc tịch Việt Nam là: Tàu bay hư hỏng nặng không còn khả năng sửa chữa, phục hồi</w:t>
      </w:r>
      <w:r w:rsidR="00932E75">
        <w:rPr>
          <w:rFonts w:ascii="Times New Roman" w:eastAsia="Times New Roman" w:hAnsi="Times New Roman" w:cs="Times New Roman"/>
          <w:color w:val="222222"/>
          <w:sz w:val="28"/>
          <w:szCs w:val="28"/>
        </w:rPr>
        <w:t>.</w:t>
      </w:r>
    </w:p>
    <w:p w:rsidR="00932E75" w:rsidRDefault="00932E75"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5" w:history="1">
        <w:r w:rsidRPr="005A7C6A">
          <w:rPr>
            <w:rStyle w:val="Hyperlink"/>
            <w:rFonts w:ascii="Times New Roman" w:eastAsia="Times New Roman" w:hAnsi="Times New Roman" w:cs="Times New Roman"/>
            <w:sz w:val="28"/>
            <w:szCs w:val="28"/>
          </w:rPr>
          <w:t>https://thuvienphapluat.vn/van-ban/Giao-thong-Van-tai/Nghi-dinh-07-2019-ND-CP-sua-doi-Nghi-dinh-68-2015-ND-CP-quy-dinh-dang-ky-quoc-tich-tau-bay-405884.aspx</w:t>
        </w:r>
      </w:hyperlink>
    </w:p>
    <w:p w:rsidR="00932E75" w:rsidRPr="00285D0A" w:rsidRDefault="00932E75" w:rsidP="00285D0A">
      <w:pPr>
        <w:pStyle w:val="ListParagraph"/>
        <w:tabs>
          <w:tab w:val="left" w:pos="0"/>
          <w:tab w:val="left" w:pos="284"/>
        </w:tabs>
        <w:jc w:val="both"/>
        <w:rPr>
          <w:rFonts w:ascii="Times New Roman" w:eastAsia="Times New Roman" w:hAnsi="Times New Roman" w:cs="Times New Roman"/>
          <w:color w:val="222222"/>
          <w:sz w:val="28"/>
          <w:szCs w:val="28"/>
        </w:rPr>
      </w:pPr>
    </w:p>
    <w:p w:rsidR="0080367A" w:rsidRPr="0080367A" w:rsidRDefault="0080367A" w:rsidP="0041014A">
      <w:pPr>
        <w:pStyle w:val="ListParagraph"/>
        <w:numPr>
          <w:ilvl w:val="0"/>
          <w:numId w:val="25"/>
        </w:numPr>
        <w:tabs>
          <w:tab w:val="left" w:pos="0"/>
          <w:tab w:val="left" w:pos="284"/>
        </w:tabs>
        <w:ind w:left="567" w:hanging="283"/>
        <w:jc w:val="both"/>
        <w:rPr>
          <w:rFonts w:ascii="Times New Roman" w:eastAsia="Times New Roman" w:hAnsi="Times New Roman" w:cs="Times New Roman"/>
          <w:b/>
          <w:color w:val="222222"/>
          <w:sz w:val="28"/>
          <w:szCs w:val="28"/>
        </w:rPr>
      </w:pPr>
      <w:r w:rsidRPr="0041014A">
        <w:rPr>
          <w:rFonts w:ascii="Times New Roman" w:eastAsia="Times New Roman" w:hAnsi="Times New Roman" w:cs="Times New Roman"/>
          <w:b/>
          <w:color w:val="222222"/>
          <w:sz w:val="28"/>
          <w:szCs w:val="28"/>
        </w:rPr>
        <w:t>Trêu ghẹo, xúc phạm nhân viên hàng không bị phạt đến 5 triệu đồng</w:t>
      </w:r>
    </w:p>
    <w:p w:rsidR="0080367A" w:rsidRPr="0080367A" w:rsidRDefault="0080367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6" w:history="1">
        <w:r w:rsidRPr="0080367A">
          <w:rPr>
            <w:rFonts w:ascii="Times New Roman" w:eastAsia="Times New Roman" w:hAnsi="Times New Roman" w:cs="Times New Roman"/>
            <w:color w:val="222222"/>
            <w:sz w:val="28"/>
            <w:szCs w:val="28"/>
          </w:rPr>
          <w:t>Nghị định 162/2018/NĐ-CP</w:t>
        </w:r>
      </w:hyperlink>
      <w:r w:rsidRPr="0080367A">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Chính phủ ngày 30/11/2018 </w:t>
      </w:r>
      <w:r w:rsidRPr="0080367A">
        <w:rPr>
          <w:rFonts w:ascii="Times New Roman" w:eastAsia="Times New Roman" w:hAnsi="Times New Roman" w:cs="Times New Roman"/>
          <w:color w:val="222222"/>
          <w:sz w:val="28"/>
          <w:szCs w:val="28"/>
        </w:rPr>
        <w:t>về xử phạt vi phạm hành chí</w:t>
      </w:r>
      <w:r>
        <w:rPr>
          <w:rFonts w:ascii="Times New Roman" w:eastAsia="Times New Roman" w:hAnsi="Times New Roman" w:cs="Times New Roman"/>
          <w:color w:val="222222"/>
          <w:sz w:val="28"/>
          <w:szCs w:val="28"/>
        </w:rPr>
        <w:t xml:space="preserve">nh lĩnh vực hàng không dân dụng, </w:t>
      </w:r>
      <w:r w:rsidRPr="0080367A">
        <w:rPr>
          <w:rFonts w:ascii="Times New Roman" w:eastAsia="Times New Roman" w:hAnsi="Times New Roman" w:cs="Times New Roman"/>
          <w:color w:val="222222"/>
          <w:sz w:val="28"/>
          <w:szCs w:val="28"/>
        </w:rPr>
        <w:t>có hiệu lực</w:t>
      </w:r>
      <w:r>
        <w:rPr>
          <w:rFonts w:ascii="Times New Roman" w:eastAsia="Times New Roman" w:hAnsi="Times New Roman" w:cs="Times New Roman"/>
          <w:color w:val="222222"/>
          <w:sz w:val="28"/>
          <w:szCs w:val="28"/>
        </w:rPr>
        <w:t xml:space="preserve"> từ 15/01/2019</w:t>
      </w:r>
      <w:r w:rsidRPr="0080367A">
        <w:rPr>
          <w:rFonts w:ascii="Times New Roman" w:eastAsia="Times New Roman" w:hAnsi="Times New Roman" w:cs="Times New Roman"/>
          <w:color w:val="222222"/>
          <w:sz w:val="28"/>
          <w:szCs w:val="28"/>
        </w:rPr>
        <w:t>.</w:t>
      </w:r>
    </w:p>
    <w:p w:rsidR="0080367A" w:rsidRPr="0080367A" w:rsidRDefault="0080367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80367A">
        <w:rPr>
          <w:rFonts w:ascii="Times New Roman" w:eastAsia="Times New Roman" w:hAnsi="Times New Roman" w:cs="Times New Roman"/>
          <w:color w:val="222222"/>
          <w:sz w:val="28"/>
          <w:szCs w:val="28"/>
        </w:rPr>
        <w:t>Một trong những quy định mới của Nghị định này là xử phạt từ 03 - 05 triệu đồng đối với người có cử chỉ, lời nói thô bạo, khiêu khích, trêu ghẹo, xúc phạm danh dự, nhân phẩm của nhân viên hàng không, hành khách hoặc người khác tại cảng hàng không, sân bay.</w:t>
      </w:r>
    </w:p>
    <w:p w:rsidR="0080367A" w:rsidRPr="0080367A" w:rsidRDefault="0080367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80367A">
        <w:rPr>
          <w:rFonts w:ascii="Times New Roman" w:eastAsia="Times New Roman" w:hAnsi="Times New Roman" w:cs="Times New Roman"/>
          <w:color w:val="222222"/>
          <w:sz w:val="28"/>
          <w:szCs w:val="28"/>
        </w:rPr>
        <w:t>Mức phạt nêu trên cũng áp dụng với người có hành vi đe dọa, lăng mạ nhân viên hàng không, hành khách trên máy bay.</w:t>
      </w:r>
    </w:p>
    <w:p w:rsidR="0080367A" w:rsidRDefault="0080367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80367A">
        <w:rPr>
          <w:rFonts w:ascii="Times New Roman" w:eastAsia="Times New Roman" w:hAnsi="Times New Roman" w:cs="Times New Roman"/>
          <w:color w:val="222222"/>
          <w:sz w:val="28"/>
          <w:szCs w:val="28"/>
        </w:rPr>
        <w:t>Đối với hành vi hành hung nhân viên hàng không, hành khách, người khác tại cảng hàng không, sân bay, mức phạt từ 07 - 10 triệu đồng.</w:t>
      </w:r>
    </w:p>
    <w:p w:rsidR="0080367A" w:rsidRDefault="0080367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Chi tiết xem tại: </w:t>
      </w:r>
      <w:hyperlink r:id="rId7" w:history="1">
        <w:r w:rsidRPr="005A7C6A">
          <w:rPr>
            <w:rStyle w:val="Hyperlink"/>
            <w:rFonts w:ascii="Times New Roman" w:eastAsia="Times New Roman" w:hAnsi="Times New Roman" w:cs="Times New Roman"/>
            <w:sz w:val="28"/>
            <w:szCs w:val="28"/>
          </w:rPr>
          <w:t>https://luatvietnam.vn/giao-thong/nghi-dinh-162-2018-nd-cp-xu-phat-vi-pham-hanh-chinh-linh-vuc-hang-khong-dan-dung-169187-d1.html#noidung</w:t>
        </w:r>
      </w:hyperlink>
    </w:p>
    <w:p w:rsidR="009E0653" w:rsidRPr="00285D0A" w:rsidRDefault="009E0653" w:rsidP="0041014A">
      <w:pPr>
        <w:pStyle w:val="ListParagraph"/>
        <w:numPr>
          <w:ilvl w:val="0"/>
          <w:numId w:val="25"/>
        </w:numPr>
        <w:tabs>
          <w:tab w:val="left" w:pos="0"/>
          <w:tab w:val="left" w:pos="284"/>
        </w:tabs>
        <w:ind w:left="567" w:hanging="283"/>
        <w:jc w:val="both"/>
        <w:rPr>
          <w:rFonts w:ascii="Times New Roman" w:eastAsia="Times New Roman" w:hAnsi="Times New Roman" w:cs="Times New Roman"/>
          <w:b/>
          <w:color w:val="222222"/>
          <w:sz w:val="28"/>
          <w:szCs w:val="28"/>
        </w:rPr>
      </w:pPr>
      <w:r w:rsidRPr="00285D0A">
        <w:rPr>
          <w:rFonts w:ascii="Times New Roman" w:eastAsia="Times New Roman" w:hAnsi="Times New Roman" w:cs="Times New Roman"/>
          <w:b/>
          <w:color w:val="222222"/>
          <w:sz w:val="28"/>
          <w:szCs w:val="28"/>
        </w:rPr>
        <w:t>Đề án "Tăng cường kết nối hàng không với các thị trường nguồn khách du lịch"</w:t>
      </w:r>
    </w:p>
    <w:p w:rsidR="009E0653" w:rsidRPr="0041014A" w:rsidRDefault="009E0653"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Quyết định số </w:t>
      </w:r>
      <w:r w:rsidRPr="009E0653">
        <w:rPr>
          <w:rFonts w:ascii="Times New Roman" w:eastAsia="Times New Roman" w:hAnsi="Times New Roman" w:cs="Times New Roman"/>
          <w:color w:val="222222"/>
          <w:sz w:val="28"/>
          <w:szCs w:val="28"/>
        </w:rPr>
        <w:t>105/QĐ-TTg</w:t>
      </w:r>
      <w:r>
        <w:rPr>
          <w:rFonts w:ascii="Times New Roman" w:eastAsia="Times New Roman" w:hAnsi="Times New Roman" w:cs="Times New Roman"/>
          <w:color w:val="222222"/>
          <w:sz w:val="28"/>
          <w:szCs w:val="28"/>
        </w:rPr>
        <w:t xml:space="preserve"> của Thủ tường ngày 22/01/2019 về phê duyệt Đề án </w:t>
      </w:r>
      <w:bookmarkStart w:id="0" w:name="dieu_1_name"/>
      <w:r w:rsidRPr="009E0653">
        <w:rPr>
          <w:rFonts w:ascii="Times New Roman" w:eastAsia="Times New Roman" w:hAnsi="Times New Roman" w:cs="Times New Roman"/>
          <w:color w:val="222222"/>
          <w:sz w:val="28"/>
          <w:szCs w:val="28"/>
        </w:rPr>
        <w:t>Tăng cường kết nối hàng không với các thị trường nguồn khách du lịch</w:t>
      </w:r>
      <w:bookmarkEnd w:id="0"/>
      <w:r w:rsidRPr="0041014A">
        <w:rPr>
          <w:rFonts w:ascii="Times New Roman" w:eastAsia="Times New Roman" w:hAnsi="Times New Roman" w:cs="Times New Roman"/>
          <w:color w:val="222222"/>
          <w:sz w:val="28"/>
          <w:szCs w:val="28"/>
        </w:rPr>
        <w:t>.</w:t>
      </w:r>
    </w:p>
    <w:p w:rsidR="009E0653" w:rsidRPr="009E0653" w:rsidRDefault="009E0653"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9E0653">
        <w:rPr>
          <w:rFonts w:ascii="Times New Roman" w:eastAsia="Times New Roman" w:hAnsi="Times New Roman" w:cs="Times New Roman"/>
          <w:color w:val="222222"/>
          <w:sz w:val="28"/>
          <w:szCs w:val="28"/>
        </w:rPr>
        <w:t xml:space="preserve">Với các mục tiêu như: </w:t>
      </w:r>
    </w:p>
    <w:p w:rsidR="009E0653" w:rsidRDefault="009E0653"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9E0653">
        <w:rPr>
          <w:rFonts w:ascii="Times New Roman" w:eastAsia="Times New Roman" w:hAnsi="Times New Roman" w:cs="Times New Roman"/>
          <w:color w:val="222222"/>
          <w:sz w:val="28"/>
          <w:szCs w:val="28"/>
        </w:rPr>
        <w:t xml:space="preserve">Mở các đường bay mới, tăng tần suất trên các đường bay hiện có của các hãng hàng không Việt Nam và nước ngoài giữa Việt Nam và các thị trường du lịch trọng điểm trên thế giới </w:t>
      </w:r>
      <w:r w:rsidR="00285D0A">
        <w:rPr>
          <w:rFonts w:ascii="Times New Roman" w:eastAsia="Times New Roman" w:hAnsi="Times New Roman" w:cs="Times New Roman"/>
          <w:color w:val="222222"/>
          <w:sz w:val="28"/>
          <w:szCs w:val="28"/>
        </w:rPr>
        <w:t>…</w:t>
      </w:r>
      <w:r w:rsidRPr="009E0653">
        <w:rPr>
          <w:rFonts w:ascii="Times New Roman" w:eastAsia="Times New Roman" w:hAnsi="Times New Roman" w:cs="Times New Roman"/>
          <w:color w:val="222222"/>
          <w:sz w:val="28"/>
          <w:szCs w:val="28"/>
        </w:rPr>
        <w:t>Đến năm 2020, tiếp tục triển khai kế hoạch mở đường bay quốc tế theo Đề án "Định hướng phát triển đường bay trực tiếp giữa Việt Nam và các quốc gia, địa bàn trọng điểm</w:t>
      </w:r>
      <w:r>
        <w:rPr>
          <w:rFonts w:ascii="Times New Roman" w:eastAsia="Times New Roman" w:hAnsi="Times New Roman" w:cs="Times New Roman"/>
          <w:color w:val="222222"/>
          <w:sz w:val="28"/>
          <w:szCs w:val="28"/>
        </w:rPr>
        <w:t>.</w:t>
      </w:r>
      <w:r w:rsidR="00285D0A" w:rsidRPr="00285D0A">
        <w:rPr>
          <w:rFonts w:ascii="Times New Roman" w:eastAsia="Times New Roman" w:hAnsi="Times New Roman" w:cs="Times New Roman"/>
          <w:color w:val="222222"/>
          <w:sz w:val="28"/>
          <w:szCs w:val="28"/>
        </w:rPr>
        <w:t xml:space="preserve"> </w:t>
      </w:r>
      <w:r w:rsidR="00285D0A">
        <w:rPr>
          <w:rFonts w:ascii="Times New Roman" w:eastAsia="Times New Roman" w:hAnsi="Times New Roman" w:cs="Times New Roman"/>
          <w:color w:val="222222"/>
          <w:sz w:val="28"/>
          <w:szCs w:val="28"/>
        </w:rPr>
        <w:t>K</w:t>
      </w:r>
      <w:r w:rsidR="00285D0A" w:rsidRPr="00285D0A">
        <w:rPr>
          <w:rFonts w:ascii="Times New Roman" w:eastAsia="Times New Roman" w:hAnsi="Times New Roman" w:cs="Times New Roman"/>
          <w:color w:val="222222"/>
          <w:sz w:val="28"/>
          <w:szCs w:val="28"/>
        </w:rPr>
        <w:t>ết nối các đường bay quốc tế đến tất cả các cảng hàng không quốc tế</w:t>
      </w:r>
      <w:r w:rsidR="00285D0A">
        <w:rPr>
          <w:rFonts w:ascii="Times New Roman" w:eastAsia="Times New Roman" w:hAnsi="Times New Roman" w:cs="Times New Roman"/>
          <w:color w:val="222222"/>
          <w:sz w:val="28"/>
          <w:szCs w:val="28"/>
        </w:rPr>
        <w:t xml:space="preserve">. </w:t>
      </w:r>
      <w:r w:rsidR="00285D0A" w:rsidRPr="00285D0A">
        <w:rPr>
          <w:rFonts w:ascii="Times New Roman" w:eastAsia="Times New Roman" w:hAnsi="Times New Roman" w:cs="Times New Roman"/>
          <w:color w:val="222222"/>
          <w:sz w:val="28"/>
          <w:szCs w:val="28"/>
        </w:rPr>
        <w:t>Phát triển hoạt động hàng không với hoạt động du lịch theo định hướng tăng cường hội nhập kinh tế quốc tế, đảm bảo phát triển bền vững.</w:t>
      </w:r>
    </w:p>
    <w:p w:rsidR="00285D0A" w:rsidRDefault="00285D0A"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8" w:history="1">
        <w:r w:rsidRPr="005A7C6A">
          <w:rPr>
            <w:rStyle w:val="Hyperlink"/>
            <w:rFonts w:ascii="Times New Roman" w:eastAsia="Times New Roman" w:hAnsi="Times New Roman" w:cs="Times New Roman"/>
            <w:sz w:val="28"/>
            <w:szCs w:val="28"/>
          </w:rPr>
          <w:t>https://caa.gov.vn/van-ban/105-qd-ttg-7198.htm</w:t>
        </w:r>
      </w:hyperlink>
    </w:p>
    <w:p w:rsidR="00285D0A" w:rsidRDefault="001660ED" w:rsidP="00CB0B8C">
      <w:pPr>
        <w:pStyle w:val="ListParagraph"/>
        <w:numPr>
          <w:ilvl w:val="0"/>
          <w:numId w:val="25"/>
        </w:numPr>
        <w:tabs>
          <w:tab w:val="left" w:pos="0"/>
          <w:tab w:val="left" w:pos="284"/>
        </w:tabs>
        <w:ind w:left="567" w:hanging="283"/>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Văn bản Hợp nhất về vận chuyển</w:t>
      </w:r>
      <w:r w:rsidR="000F3AFE">
        <w:rPr>
          <w:rFonts w:ascii="Times New Roman" w:eastAsia="Times New Roman" w:hAnsi="Times New Roman" w:cs="Times New Roman"/>
          <w:b/>
          <w:color w:val="222222"/>
          <w:sz w:val="28"/>
          <w:szCs w:val="28"/>
        </w:rPr>
        <w:t xml:space="preserve"> Hàng không chung</w:t>
      </w:r>
      <w:r>
        <w:rPr>
          <w:rFonts w:ascii="Times New Roman" w:eastAsia="Times New Roman" w:hAnsi="Times New Roman" w:cs="Times New Roman"/>
          <w:b/>
          <w:color w:val="222222"/>
          <w:sz w:val="28"/>
          <w:szCs w:val="28"/>
        </w:rPr>
        <w:t xml:space="preserve"> và hàng không chung</w:t>
      </w:r>
    </w:p>
    <w:p w:rsidR="001660ED" w:rsidRPr="000F3AFE" w:rsidRDefault="000F3AFE"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0F3AFE">
        <w:rPr>
          <w:rFonts w:ascii="Times New Roman" w:eastAsia="Times New Roman" w:hAnsi="Times New Roman" w:cs="Times New Roman"/>
          <w:color w:val="222222"/>
          <w:sz w:val="28"/>
          <w:szCs w:val="28"/>
        </w:rPr>
        <w:t>Bộ trưởng Nguyễn Văn Thể vừa ký xác thực hợp nhất Văn bản số 01/VBHN-BGTVT ngày 14/1/2019 Thông tư Quy định về việc vận chuyển hàng khôn</w:t>
      </w:r>
      <w:r w:rsidR="001660ED">
        <w:rPr>
          <w:rFonts w:ascii="Times New Roman" w:eastAsia="Times New Roman" w:hAnsi="Times New Roman" w:cs="Times New Roman"/>
          <w:color w:val="222222"/>
          <w:sz w:val="28"/>
          <w:szCs w:val="28"/>
        </w:rPr>
        <w:t>g và hoạt động hàng không chung,</w:t>
      </w:r>
      <w:r w:rsidR="001660ED" w:rsidRPr="001660ED">
        <w:rPr>
          <w:rFonts w:ascii="Times New Roman" w:eastAsia="Times New Roman" w:hAnsi="Times New Roman" w:cs="Times New Roman"/>
          <w:color w:val="222222"/>
          <w:sz w:val="28"/>
          <w:szCs w:val="28"/>
        </w:rPr>
        <w:t xml:space="preserve"> </w:t>
      </w:r>
      <w:r w:rsidR="001660ED" w:rsidRPr="000F3AFE">
        <w:rPr>
          <w:rFonts w:ascii="Times New Roman" w:eastAsia="Times New Roman" w:hAnsi="Times New Roman" w:cs="Times New Roman"/>
          <w:color w:val="222222"/>
          <w:sz w:val="28"/>
          <w:szCs w:val="28"/>
        </w:rPr>
        <w:t>có hiệu lực kể từ ngày 1/12/2018.</w:t>
      </w:r>
    </w:p>
    <w:p w:rsidR="000F3AFE" w:rsidRPr="000F3AFE" w:rsidRDefault="000F3AFE"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0F3AFE">
        <w:rPr>
          <w:rFonts w:ascii="Times New Roman" w:eastAsia="Times New Roman" w:hAnsi="Times New Roman" w:cs="Times New Roman"/>
          <w:color w:val="222222"/>
          <w:sz w:val="28"/>
          <w:szCs w:val="28"/>
        </w:rPr>
        <w:t xml:space="preserve">Theo đó, Thông tư số 81/2014/TT-BGTVT ngày 30/12/2014 của Bộ trưởng Bộ GTVT Quy định việc vận chuyển hàng không và hoạt động hàng không chung, có hiệu lực kể từ ngày 1/3/2015 được sửa đổi, bổ sung bởi Thông tư số 52/2018/TT-BGTVT ngày 15/10/2018 sửa đổi, bổ sung một số điều của Thông tư số 81/2014/TT-BGTVT ngày 30/12/2014 của Bộ trưởng Bộ GTVT Quy định việc vận chuyển hàng không và hoạt động hàng không chung, </w:t>
      </w:r>
    </w:p>
    <w:p w:rsidR="001660ED" w:rsidRDefault="001660ED" w:rsidP="0041014A">
      <w:pPr>
        <w:pStyle w:val="ListParagraph"/>
        <w:tabs>
          <w:tab w:val="left" w:pos="0"/>
          <w:tab w:val="left" w:pos="284"/>
        </w:tabs>
        <w:ind w:left="567"/>
        <w:jc w:val="both"/>
        <w:rPr>
          <w:rFonts w:ascii="Times New Roman" w:hAnsi="Times New Roman" w:cs="Times New Roman"/>
          <w:sz w:val="28"/>
          <w:szCs w:val="28"/>
        </w:rPr>
      </w:pPr>
      <w:r w:rsidRPr="001660ED">
        <w:rPr>
          <w:rFonts w:ascii="Times New Roman" w:eastAsia="Times New Roman" w:hAnsi="Times New Roman" w:cs="Times New Roman"/>
          <w:color w:val="222222"/>
          <w:sz w:val="28"/>
          <w:szCs w:val="28"/>
        </w:rPr>
        <w:t>Chi tiết xem tại:</w:t>
      </w:r>
      <w:r w:rsidRPr="001660ED">
        <w:t xml:space="preserve"> </w:t>
      </w:r>
      <w:hyperlink r:id="rId9" w:history="1">
        <w:r w:rsidRPr="001660ED">
          <w:rPr>
            <w:rStyle w:val="Hyperlink"/>
            <w:rFonts w:ascii="Times New Roman" w:hAnsi="Times New Roman" w:cs="Times New Roman"/>
            <w:sz w:val="28"/>
            <w:szCs w:val="28"/>
          </w:rPr>
          <w:t>https://luatvietnam.vn/giao-thong/van-ban-hop-nhat-01-vbhn-bgtvt-bo-giao-thong-van-tai-170314-d5.html#tomtat</w:t>
        </w:r>
      </w:hyperlink>
    </w:p>
    <w:p w:rsidR="001660ED" w:rsidRPr="001660ED" w:rsidRDefault="001660ED" w:rsidP="00CB0B8C">
      <w:pPr>
        <w:pStyle w:val="ListParagraph"/>
        <w:numPr>
          <w:ilvl w:val="0"/>
          <w:numId w:val="25"/>
        </w:numPr>
        <w:tabs>
          <w:tab w:val="left" w:pos="0"/>
          <w:tab w:val="left" w:pos="284"/>
        </w:tabs>
        <w:ind w:left="567" w:hanging="283"/>
        <w:jc w:val="both"/>
        <w:rPr>
          <w:rFonts w:ascii="Times New Roman" w:eastAsia="Times New Roman" w:hAnsi="Times New Roman" w:cs="Times New Roman"/>
          <w:b/>
          <w:color w:val="222222"/>
          <w:sz w:val="28"/>
          <w:szCs w:val="28"/>
        </w:rPr>
      </w:pPr>
      <w:r w:rsidRPr="001660ED">
        <w:rPr>
          <w:rFonts w:ascii="Times New Roman" w:eastAsia="Times New Roman" w:hAnsi="Times New Roman" w:cs="Times New Roman"/>
          <w:b/>
          <w:color w:val="222222"/>
          <w:sz w:val="28"/>
          <w:szCs w:val="28"/>
        </w:rPr>
        <w:t>Phê duyệt điều chỉnh Kế hoạch tổng thể phát triển hệ thống thông tin, dẫn đường, giám sát và quản lý không lưu (CNS/ATM)</w:t>
      </w:r>
    </w:p>
    <w:p w:rsidR="0080367A" w:rsidRDefault="003866CB" w:rsidP="00CB0B8C">
      <w:pPr>
        <w:pStyle w:val="ListParagraph"/>
        <w:tabs>
          <w:tab w:val="left" w:pos="567"/>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Quyết định số 22/QĐ-BGTVT của Bộ GTVT ngày 08/01/2019</w:t>
      </w:r>
      <w:r w:rsidR="0080367A" w:rsidRPr="0080367A">
        <w:rPr>
          <w:rFonts w:ascii="Times New Roman" w:eastAsia="Times New Roman" w:hAnsi="Times New Roman" w:cs="Times New Roman"/>
          <w:color w:val="222222"/>
          <w:sz w:val="28"/>
          <w:szCs w:val="28"/>
        </w:rPr>
        <w:t xml:space="preserve"> </w:t>
      </w:r>
      <w:r w:rsidR="0080367A" w:rsidRPr="0080367A">
        <w:rPr>
          <w:rFonts w:ascii="Times New Roman" w:eastAsia="Times New Roman" w:hAnsi="Times New Roman" w:cs="Times New Roman"/>
          <w:color w:val="222222"/>
          <w:sz w:val="28"/>
          <w:szCs w:val="28"/>
        </w:rPr>
        <w:t>phê duyệt điều chỉnh kế hoạch tổng thể phát triển hệ thống thông tin, dẫn đường, giám sát và quản lý không lưu (CNS/ATM) hàng không dân dụng Việt Nam đến năm 2020 và định hướng đến năm 2030</w:t>
      </w:r>
      <w:r w:rsidR="0080367A">
        <w:rPr>
          <w:rFonts w:ascii="Times New Roman" w:eastAsia="Times New Roman" w:hAnsi="Times New Roman" w:cs="Times New Roman"/>
          <w:color w:val="222222"/>
          <w:sz w:val="28"/>
          <w:szCs w:val="28"/>
        </w:rPr>
        <w:t>, có hiệu lực ngày 08/01/2019, nội dung tóm tắt như sau:</w:t>
      </w:r>
    </w:p>
    <w:p w:rsidR="001660ED" w:rsidRPr="001660ED" w:rsidRDefault="001660ED"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1660ED">
        <w:rPr>
          <w:rFonts w:ascii="Times New Roman" w:eastAsia="Times New Roman" w:hAnsi="Times New Roman" w:cs="Times New Roman"/>
          <w:color w:val="222222"/>
          <w:sz w:val="28"/>
          <w:szCs w:val="28"/>
        </w:rPr>
        <w:lastRenderedPageBreak/>
        <w:t>Xây dựng một hệ thống quản lý bảo đảm hoạt động bay hiện đại, đảm bảo tầm phủ của các hệ thống thiết bị liên lạc, dẫn đường và giám sát theo yêu cầu nhiệm vụ trong toàn bộ vùng thông báo bay (FIR) của Việt Nam với độ chính xác và tin cậy cao đáp ứng được yêu cầu, tiêu chuẩn của Tổ chức Hàng không dân dụng quốc tế (ICAO).</w:t>
      </w:r>
      <w:r w:rsidR="003866CB">
        <w:rPr>
          <w:rFonts w:ascii="Times New Roman" w:eastAsia="Times New Roman" w:hAnsi="Times New Roman" w:cs="Times New Roman"/>
          <w:color w:val="222222"/>
          <w:sz w:val="28"/>
          <w:szCs w:val="28"/>
        </w:rPr>
        <w:t xml:space="preserve"> </w:t>
      </w:r>
    </w:p>
    <w:p w:rsidR="001660ED" w:rsidRPr="001660ED" w:rsidRDefault="001660ED" w:rsidP="0041014A">
      <w:pPr>
        <w:pStyle w:val="ListParagraph"/>
        <w:tabs>
          <w:tab w:val="left" w:pos="0"/>
          <w:tab w:val="left" w:pos="284"/>
        </w:tabs>
        <w:ind w:left="567"/>
        <w:jc w:val="both"/>
        <w:rPr>
          <w:rFonts w:ascii="Times New Roman" w:eastAsia="Times New Roman" w:hAnsi="Times New Roman" w:cs="Times New Roman"/>
          <w:color w:val="222222"/>
          <w:sz w:val="28"/>
          <w:szCs w:val="28"/>
        </w:rPr>
      </w:pPr>
      <w:r w:rsidRPr="001660ED">
        <w:rPr>
          <w:rFonts w:ascii="Times New Roman" w:eastAsia="Times New Roman" w:hAnsi="Times New Roman" w:cs="Times New Roman"/>
          <w:color w:val="222222"/>
          <w:sz w:val="28"/>
          <w:szCs w:val="28"/>
        </w:rPr>
        <w:t>- Xây dựng kế hoạch chuyển tiếp và triển khai thực hiện hệ thống CNS/ATM mới phù hợp với Chương trình nâng cấp các khối hệ thống hàng không (ASBU) của ICAO, Kế hoạch quản lý không lưu (ATM) đồng nhất khu vực châu Á - Thái Bình Dương và xây dựng cơ chế quản lý, sử dụng vùng trời linh hoạt cho Hàng không dân dụng và Quân sự.</w:t>
      </w:r>
    </w:p>
    <w:p w:rsidR="001355BB" w:rsidRDefault="001660ED" w:rsidP="001355BB">
      <w:pPr>
        <w:pStyle w:val="ListParagraph"/>
        <w:tabs>
          <w:tab w:val="left" w:pos="0"/>
          <w:tab w:val="left" w:pos="284"/>
        </w:tabs>
        <w:ind w:left="567"/>
        <w:jc w:val="both"/>
        <w:rPr>
          <w:rFonts w:ascii="Times New Roman" w:eastAsia="Times New Roman" w:hAnsi="Times New Roman" w:cs="Times New Roman"/>
          <w:color w:val="222222"/>
          <w:sz w:val="28"/>
          <w:szCs w:val="28"/>
        </w:rPr>
      </w:pPr>
      <w:r w:rsidRPr="001660ED">
        <w:rPr>
          <w:rFonts w:ascii="Times New Roman" w:eastAsia="Times New Roman" w:hAnsi="Times New Roman" w:cs="Times New Roman"/>
          <w:color w:val="222222"/>
          <w:sz w:val="28"/>
          <w:szCs w:val="28"/>
        </w:rPr>
        <w:t>- Việc chuyển đổi hệ thống phải đảm bảo tính kế thừa, sử dụng tối đa năng lực của hệ thống hiện tại và đảm bảo hiệu quả đầu tư.</w:t>
      </w:r>
    </w:p>
    <w:p w:rsidR="001660ED" w:rsidRPr="00CB0B8C" w:rsidRDefault="0080367A" w:rsidP="001355BB">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B0B8C">
        <w:rPr>
          <w:rFonts w:ascii="Times New Roman" w:eastAsia="Times New Roman" w:hAnsi="Times New Roman" w:cs="Times New Roman"/>
          <w:color w:val="222222"/>
          <w:sz w:val="28"/>
          <w:szCs w:val="28"/>
        </w:rPr>
        <w:t>Chi tiết xem tại:</w:t>
      </w:r>
      <w:r w:rsidRPr="0080367A">
        <w:t xml:space="preserve"> </w:t>
      </w:r>
      <w:hyperlink r:id="rId10" w:history="1">
        <w:r w:rsidRPr="00CB0B8C">
          <w:rPr>
            <w:rStyle w:val="Hyperlink"/>
            <w:rFonts w:ascii="Times New Roman" w:eastAsia="Times New Roman" w:hAnsi="Times New Roman" w:cs="Times New Roman"/>
            <w:sz w:val="28"/>
            <w:szCs w:val="28"/>
          </w:rPr>
          <w:t>https://caa.gov.vn/van-ban/22-qd-bgtvt-7197.htm</w:t>
        </w:r>
      </w:hyperlink>
    </w:p>
    <w:p w:rsidR="00592E9F" w:rsidRDefault="0080367A" w:rsidP="001355BB">
      <w:pPr>
        <w:pStyle w:val="ListParagraph"/>
        <w:numPr>
          <w:ilvl w:val="0"/>
          <w:numId w:val="3"/>
        </w:numPr>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Luật, </w:t>
      </w:r>
      <w:r w:rsidR="00871445" w:rsidRPr="00EA4A34">
        <w:rPr>
          <w:rFonts w:ascii="Times New Roman" w:eastAsia="Times New Roman" w:hAnsi="Times New Roman" w:cs="Times New Roman"/>
          <w:b/>
          <w:color w:val="222222"/>
          <w:sz w:val="28"/>
          <w:szCs w:val="28"/>
        </w:rPr>
        <w:t xml:space="preserve">Nghị định, </w:t>
      </w:r>
      <w:r w:rsidR="00471BBE" w:rsidRPr="00EA4A34">
        <w:rPr>
          <w:rFonts w:ascii="Times New Roman" w:eastAsia="Times New Roman" w:hAnsi="Times New Roman" w:cs="Times New Roman"/>
          <w:b/>
          <w:color w:val="222222"/>
          <w:sz w:val="28"/>
          <w:szCs w:val="28"/>
        </w:rPr>
        <w:t>Thông tư</w:t>
      </w:r>
    </w:p>
    <w:p w:rsidR="0080367A" w:rsidRPr="0080367A" w:rsidRDefault="0080367A" w:rsidP="00CB0B8C">
      <w:pPr>
        <w:pStyle w:val="ListParagraph"/>
        <w:numPr>
          <w:ilvl w:val="0"/>
          <w:numId w:val="24"/>
        </w:numPr>
        <w:tabs>
          <w:tab w:val="left" w:pos="0"/>
          <w:tab w:val="left" w:pos="567"/>
        </w:tabs>
        <w:ind w:hanging="502"/>
        <w:jc w:val="both"/>
        <w:rPr>
          <w:rFonts w:ascii="Times New Roman" w:eastAsia="Times New Roman" w:hAnsi="Times New Roman" w:cs="Times New Roman"/>
          <w:b/>
          <w:bCs/>
          <w:sz w:val="28"/>
          <w:szCs w:val="28"/>
        </w:rPr>
      </w:pPr>
      <w:r w:rsidRPr="0080367A">
        <w:rPr>
          <w:rFonts w:ascii="Times New Roman" w:eastAsia="Times New Roman" w:hAnsi="Times New Roman" w:cs="Times New Roman"/>
          <w:b/>
          <w:bCs/>
          <w:sz w:val="28"/>
          <w:szCs w:val="28"/>
        </w:rPr>
        <w:t>Chính thức tăng lương tối thiểu vùng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11" w:history="1">
        <w:r w:rsidRPr="00CA326C">
          <w:rPr>
            <w:rFonts w:ascii="Times New Roman" w:eastAsia="Times New Roman" w:hAnsi="Times New Roman" w:cs="Times New Roman"/>
            <w:color w:val="222222"/>
            <w:sz w:val="28"/>
            <w:szCs w:val="28"/>
          </w:rPr>
          <w:t xml:space="preserve">Nghị định </w:t>
        </w:r>
        <w:r>
          <w:rPr>
            <w:rFonts w:ascii="Times New Roman" w:eastAsia="Times New Roman" w:hAnsi="Times New Roman" w:cs="Times New Roman"/>
            <w:color w:val="222222"/>
            <w:sz w:val="28"/>
            <w:szCs w:val="28"/>
          </w:rPr>
          <w:t xml:space="preserve">số </w:t>
        </w:r>
        <w:r w:rsidRPr="00CA326C">
          <w:rPr>
            <w:rFonts w:ascii="Times New Roman" w:eastAsia="Times New Roman" w:hAnsi="Times New Roman" w:cs="Times New Roman"/>
            <w:color w:val="222222"/>
            <w:sz w:val="28"/>
            <w:szCs w:val="28"/>
          </w:rPr>
          <w:t>157/2018/NĐ-CP</w:t>
        </w:r>
      </w:hyperlink>
      <w:r w:rsidRPr="00CA326C">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w:t>
      </w:r>
      <w:r w:rsidRPr="00CA326C">
        <w:rPr>
          <w:rFonts w:ascii="Times New Roman" w:eastAsia="Times New Roman" w:hAnsi="Times New Roman" w:cs="Times New Roman"/>
          <w:color w:val="222222"/>
          <w:sz w:val="28"/>
          <w:szCs w:val="28"/>
        </w:rPr>
        <w:t>Chính phủ</w:t>
      </w:r>
      <w:r>
        <w:rPr>
          <w:rFonts w:ascii="Times New Roman" w:eastAsia="Times New Roman" w:hAnsi="Times New Roman" w:cs="Times New Roman"/>
          <w:color w:val="222222"/>
          <w:sz w:val="28"/>
          <w:szCs w:val="28"/>
        </w:rPr>
        <w:t xml:space="preserve"> ngày 16/11/2018 </w:t>
      </w:r>
      <w:r w:rsidRPr="00CA326C">
        <w:rPr>
          <w:rFonts w:ascii="Times New Roman" w:eastAsia="Times New Roman" w:hAnsi="Times New Roman" w:cs="Times New Roman"/>
          <w:color w:val="222222"/>
          <w:sz w:val="28"/>
          <w:szCs w:val="28"/>
        </w:rPr>
        <w:t>quy định mức lương tối thiểu vùng đối với người lao động làm việc theo hợp đồng lao động.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Theo Nghị định này, từ thời điểm 01/01/2019, mức lương tối thiểu vùng được áp dụng như sau:</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 Vùng I: 4,18 triệu đồng/tháng;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 Vùng II: 3,71 triệu đồng/tháng;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 Vùng III: 3,25 triệu đồng/tháng;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 Vùng IV: 2,92 triệu đồng/tháng.</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So với năm 2018, mức lương tối thiểu vùng tăng từ 160.000 đồng/tháng - 200.000 đồng/tháng.</w:t>
      </w:r>
    </w:p>
    <w:p w:rsidR="00912612"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12" w:history="1">
        <w:r w:rsidRPr="005A7C6A">
          <w:rPr>
            <w:rStyle w:val="Hyperlink"/>
            <w:rFonts w:ascii="Times New Roman" w:eastAsia="Times New Roman" w:hAnsi="Times New Roman" w:cs="Times New Roman"/>
            <w:sz w:val="28"/>
            <w:szCs w:val="28"/>
          </w:rPr>
          <w:t>https://luatvietnam.vn/lao-dong/nghi-dinh-157-2018-nd-cp-muc-luong-toi-thieu-vung-2019-voi-nguoi-lao-dong-169416-d1.html#noidung</w:t>
        </w:r>
      </w:hyperlink>
    </w:p>
    <w:p w:rsidR="0041014A" w:rsidRPr="0041014A" w:rsidRDefault="0041014A" w:rsidP="00CB0B8C">
      <w:pPr>
        <w:pStyle w:val="ListParagraph"/>
        <w:numPr>
          <w:ilvl w:val="0"/>
          <w:numId w:val="24"/>
        </w:numPr>
        <w:tabs>
          <w:tab w:val="left" w:pos="0"/>
          <w:tab w:val="left" w:pos="284"/>
        </w:tabs>
        <w:ind w:left="567" w:hanging="283"/>
        <w:jc w:val="both"/>
        <w:rPr>
          <w:rFonts w:ascii="Times New Roman" w:eastAsia="Times New Roman" w:hAnsi="Times New Roman" w:cs="Times New Roman"/>
          <w:b/>
          <w:bCs/>
          <w:sz w:val="28"/>
          <w:szCs w:val="28"/>
        </w:rPr>
      </w:pPr>
      <w:r w:rsidRPr="0041014A">
        <w:rPr>
          <w:rFonts w:ascii="Times New Roman" w:eastAsia="Times New Roman" w:hAnsi="Times New Roman" w:cs="Times New Roman"/>
          <w:b/>
          <w:sz w:val="28"/>
          <w:szCs w:val="28"/>
        </w:rPr>
        <w:t>Người lao động được ý kiến sửa đổi, bổ sung thang, bảng lương</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Nghị định 149/2018/NĐ-CP của Chính phủ quy định chi tiết Khoản 3 Điều 63 Bộ Luật Lao động về thực hiện Quy chế dân chủ của cơ sở tại nơi làm </w:t>
      </w:r>
      <w:proofErr w:type="gramStart"/>
      <w:r>
        <w:rPr>
          <w:rFonts w:ascii="Times New Roman" w:eastAsia="Times New Roman" w:hAnsi="Times New Roman" w:cs="Times New Roman"/>
          <w:color w:val="222222"/>
          <w:sz w:val="28"/>
          <w:szCs w:val="28"/>
        </w:rPr>
        <w:t xml:space="preserve">việc  </w:t>
      </w:r>
      <w:r w:rsidRPr="0041014A">
        <w:rPr>
          <w:rFonts w:ascii="Times New Roman" w:eastAsia="Times New Roman" w:hAnsi="Times New Roman" w:cs="Times New Roman"/>
          <w:color w:val="222222"/>
          <w:sz w:val="28"/>
          <w:szCs w:val="28"/>
        </w:rPr>
        <w:t>có</w:t>
      </w:r>
      <w:proofErr w:type="gramEnd"/>
      <w:r w:rsidRPr="0041014A">
        <w:rPr>
          <w:rFonts w:ascii="Times New Roman" w:eastAsia="Times New Roman" w:hAnsi="Times New Roman" w:cs="Times New Roman"/>
          <w:color w:val="222222"/>
          <w:sz w:val="28"/>
          <w:szCs w:val="28"/>
        </w:rPr>
        <w:t xml:space="preserve"> hiệu lực từ ngày 1/1/2019.</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t>Nghị định 149 nêu rõ quyền được tham gia ý kiến của người lao động đối với các nội dung như:</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t xml:space="preserve"> Xây dựng, sửa đổi, bổ sung nội quy, quy chế và các văn bản quy định khác của doanh nghiệp liên quan đến nghĩa vụ, quyền và lợi ích hợp pháp của người lao động;</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lastRenderedPageBreak/>
        <w:t xml:space="preserve"> Xây dựng, sửa đổi, bổ sung thang lương, bảng lương, định mức lao động; đề xuất nội dung thương lượng tập thể;</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t xml:space="preserve"> Đề xuất, thực hiện giải pháp tiết kiệm chi phí, nâng cao năng suất lao động, cải thiện điều kiện làm việc, bảo vệ môi trường, phòng chống cháy nổ;</w:t>
      </w:r>
    </w:p>
    <w:p w:rsidR="0041014A" w:rsidRP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t>Các nội dung khác liên quan đến quyền và nghĩa vụ của người lao động theo quy định của pháp luật.</w:t>
      </w:r>
    </w:p>
    <w:p w:rsidR="0041014A" w:rsidRDefault="0041014A"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41014A">
        <w:rPr>
          <w:rFonts w:ascii="Times New Roman" w:eastAsia="Times New Roman" w:hAnsi="Times New Roman" w:cs="Times New Roman"/>
          <w:color w:val="222222"/>
          <w:sz w:val="28"/>
          <w:szCs w:val="28"/>
        </w:rPr>
        <w:t xml:space="preserve">Chi tiết xem tại: </w:t>
      </w:r>
      <w:hyperlink r:id="rId13" w:history="1">
        <w:r w:rsidRPr="005A7C6A">
          <w:rPr>
            <w:rStyle w:val="Hyperlink"/>
            <w:rFonts w:ascii="Times New Roman" w:eastAsia="Times New Roman" w:hAnsi="Times New Roman" w:cs="Times New Roman"/>
            <w:sz w:val="28"/>
            <w:szCs w:val="28"/>
          </w:rPr>
          <w:t>https://luatvietnam.vn/lao-dong/nghi-dinh-149-2018-nd-cp-huong-dan-thuc-hien-quy-che-dan-chu-o-noi-lam-viec-168569-d1.html#noidung</w:t>
        </w:r>
      </w:hyperlink>
    </w:p>
    <w:p w:rsidR="00592E9F" w:rsidRPr="00592E9F" w:rsidRDefault="001355BB" w:rsidP="00CB0B8C">
      <w:pPr>
        <w:pStyle w:val="ListParagraph"/>
        <w:numPr>
          <w:ilvl w:val="0"/>
          <w:numId w:val="24"/>
        </w:numPr>
        <w:tabs>
          <w:tab w:val="left" w:pos="0"/>
          <w:tab w:val="left" w:pos="284"/>
        </w:tabs>
        <w:ind w:left="567"/>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Đến</w:t>
      </w:r>
      <w:r w:rsidR="00592E9F" w:rsidRPr="00592E9F">
        <w:rPr>
          <w:rFonts w:ascii="Times New Roman" w:eastAsia="Times New Roman" w:hAnsi="Times New Roman" w:cs="Times New Roman"/>
          <w:b/>
          <w:sz w:val="28"/>
          <w:szCs w:val="28"/>
        </w:rPr>
        <w:t xml:space="preserve"> 2022, người lao động nước ngoài phải đóng 8% BHXH bắt buộc</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14" w:history="1">
        <w:r w:rsidRPr="00CA326C">
          <w:rPr>
            <w:rFonts w:ascii="Times New Roman" w:eastAsia="Times New Roman" w:hAnsi="Times New Roman" w:cs="Times New Roman"/>
            <w:color w:val="222222"/>
            <w:sz w:val="28"/>
            <w:szCs w:val="28"/>
          </w:rPr>
          <w:t>Thông tư 17/2018/TT-BLĐTBXH</w:t>
        </w:r>
      </w:hyperlink>
      <w:r w:rsidRPr="00CA326C">
        <w:rPr>
          <w:rFonts w:ascii="Times New Roman" w:eastAsia="Times New Roman" w:hAnsi="Times New Roman" w:cs="Times New Roman"/>
          <w:color w:val="222222"/>
          <w:sz w:val="28"/>
          <w:szCs w:val="28"/>
        </w:rPr>
        <w:t xml:space="preserve"> của Bộ Lao động Thương binh và Xã hội </w:t>
      </w:r>
      <w:r>
        <w:rPr>
          <w:rFonts w:ascii="Times New Roman" w:eastAsia="Times New Roman" w:hAnsi="Times New Roman" w:cs="Times New Roman"/>
          <w:color w:val="222222"/>
          <w:sz w:val="28"/>
          <w:szCs w:val="28"/>
        </w:rPr>
        <w:t xml:space="preserve"> ban hành ngày 17/10/2018, có hiệu lực 01/01/2019. Theo đó, </w:t>
      </w:r>
      <w:r w:rsidRPr="00CA326C">
        <w:rPr>
          <w:rFonts w:ascii="Times New Roman" w:eastAsia="Times New Roman" w:hAnsi="Times New Roman" w:cs="Times New Roman"/>
          <w:color w:val="222222"/>
          <w:sz w:val="28"/>
          <w:szCs w:val="28"/>
        </w:rPr>
        <w:t>yêu cầu doanh nghiệp phải tự kiểm tra việc thực hiện pháp luật lao động ít nhất 01 lần trong năm, với các nội dung như: Việc tuyển dụng lao động; Việc trả lương; Việc tham gia BHXH…</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Nếu doanh nghiệp không tự kiểm tra thì đây là cơ sở để cơ quan thanh tra Nhà nước về lao động tiến hành thanh tra đột xuất hoặc đưa vào kế hoạch thanh tra năm sau.</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Đồng thời, cơ quan, tổ chức, doanh nghiệp, cá nhân không chấp hành việc tự kiểm tra thì đây cũng là tình tiết tăng nặng để quyết định mức xử phạt vi phạm hành chính; nếu gây hậu quả nghiêm trọng sẽ bị truy cứu trách nhiệm hình sự...</w:t>
      </w:r>
    </w:p>
    <w:p w:rsidR="00912612"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xem tại:</w:t>
      </w:r>
      <w:r w:rsidRPr="00CA326C">
        <w:t xml:space="preserve"> </w:t>
      </w:r>
      <w:hyperlink r:id="rId15" w:history="1">
        <w:r w:rsidRPr="005A7C6A">
          <w:rPr>
            <w:rStyle w:val="Hyperlink"/>
            <w:rFonts w:ascii="Times New Roman" w:eastAsia="Times New Roman" w:hAnsi="Times New Roman" w:cs="Times New Roman"/>
            <w:sz w:val="28"/>
            <w:szCs w:val="28"/>
          </w:rPr>
          <w:t>https://luatvietnam.vn/lao-dong/thong-tu-17-2018-tt-bldtbxh-tu-kiem-tra-viec-thuc-hien-phap-luat-lao-dong-167989-d1.html#noidung</w:t>
        </w:r>
      </w:hyperlink>
    </w:p>
    <w:p w:rsidR="00CA326C" w:rsidRPr="00CA326C" w:rsidRDefault="00CA326C" w:rsidP="00CB0B8C">
      <w:pPr>
        <w:pStyle w:val="ListParagraph"/>
        <w:numPr>
          <w:ilvl w:val="0"/>
          <w:numId w:val="24"/>
        </w:numPr>
        <w:tabs>
          <w:tab w:val="left" w:pos="0"/>
          <w:tab w:val="left" w:pos="284"/>
        </w:tabs>
        <w:ind w:left="567" w:hanging="425"/>
        <w:jc w:val="both"/>
        <w:rPr>
          <w:rFonts w:ascii="Times New Roman" w:eastAsia="Times New Roman" w:hAnsi="Times New Roman" w:cs="Times New Roman"/>
          <w:b/>
          <w:bCs/>
          <w:sz w:val="28"/>
          <w:szCs w:val="28"/>
        </w:rPr>
      </w:pPr>
      <w:r w:rsidRPr="00CA326C">
        <w:rPr>
          <w:rFonts w:ascii="Times New Roman" w:eastAsia="Times New Roman" w:hAnsi="Times New Roman" w:cs="Times New Roman"/>
          <w:b/>
          <w:bCs/>
          <w:sz w:val="28"/>
          <w:szCs w:val="28"/>
        </w:rPr>
        <w:t>Hướng dẫn lập báo cáo tài chính tổng hợp</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16" w:history="1">
        <w:r w:rsidRPr="00CA326C">
          <w:rPr>
            <w:rFonts w:ascii="Times New Roman" w:eastAsia="Times New Roman" w:hAnsi="Times New Roman" w:cs="Times New Roman"/>
            <w:color w:val="222222"/>
            <w:sz w:val="28"/>
            <w:szCs w:val="28"/>
          </w:rPr>
          <w:t>Thông tư 99/2018/TT-BTC</w:t>
        </w:r>
      </w:hyperlink>
      <w:r w:rsidRPr="00CA326C">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w:t>
      </w:r>
      <w:r w:rsidRPr="00CA326C">
        <w:rPr>
          <w:rFonts w:ascii="Times New Roman" w:eastAsia="Times New Roman" w:hAnsi="Times New Roman" w:cs="Times New Roman"/>
          <w:color w:val="222222"/>
          <w:sz w:val="28"/>
          <w:szCs w:val="28"/>
        </w:rPr>
        <w:t>Bộ Tài chính</w:t>
      </w:r>
      <w:r w:rsidRPr="00CA326C">
        <w:rPr>
          <w:rFonts w:ascii="Times New Roman" w:eastAsia="Times New Roman" w:hAnsi="Times New Roman" w:cs="Times New Roman"/>
          <w:color w:val="222222"/>
          <w:sz w:val="28"/>
          <w:szCs w:val="28"/>
        </w:rPr>
        <w:t xml:space="preserve"> </w:t>
      </w:r>
      <w:r w:rsidRPr="00CA326C">
        <w:rPr>
          <w:rFonts w:ascii="Times New Roman" w:eastAsia="Times New Roman" w:hAnsi="Times New Roman" w:cs="Times New Roman"/>
          <w:color w:val="222222"/>
          <w:sz w:val="28"/>
          <w:szCs w:val="28"/>
        </w:rPr>
        <w:t xml:space="preserve">hướng dẫn lập báo cáo tài chính tổng hợp của đơn vị kế toán Nhà </w:t>
      </w:r>
      <w:r>
        <w:rPr>
          <w:rFonts w:ascii="Times New Roman" w:eastAsia="Times New Roman" w:hAnsi="Times New Roman" w:cs="Times New Roman"/>
          <w:color w:val="222222"/>
          <w:sz w:val="28"/>
          <w:szCs w:val="28"/>
        </w:rPr>
        <w:t>nước là đơn vị kế toán cấp trên, có hiệu lực ngày 01/01/2019</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Theo Thông tư này, báo cáo tài chính tổng hợp phải được lập vào thời điểm 31/12 hàng năm. Báo cáo này phải được tổng hợp đầy đủ, bao gồm thông tin tài chính của tất cả đơn vị kế toán cấp dưới trực thuộc theo quy định.</w:t>
      </w:r>
    </w:p>
    <w:p w:rsidR="00CA326C" w:rsidRP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Thông tin tài chính của các đơn vị kế toán cấp dưới phải có số liệu về tài sản thuần và thặng dư/thâm hụt (hoặc lợi nhuận sau thuế) của đơn vị trong năm.</w:t>
      </w:r>
    </w:p>
    <w:p w:rsid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CA326C">
        <w:rPr>
          <w:rFonts w:ascii="Times New Roman" w:eastAsia="Times New Roman" w:hAnsi="Times New Roman" w:cs="Times New Roman"/>
          <w:color w:val="222222"/>
          <w:sz w:val="28"/>
          <w:szCs w:val="28"/>
        </w:rPr>
        <w:t>Thông tư này có hiệu lực từ ngày 01/01/2019.</w:t>
      </w:r>
    </w:p>
    <w:p w:rsidR="00CA326C" w:rsidRDefault="00CA326C"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xem tại:</w:t>
      </w:r>
      <w:r w:rsidRPr="00CA326C">
        <w:t xml:space="preserve"> </w:t>
      </w:r>
      <w:hyperlink r:id="rId17" w:history="1">
        <w:r w:rsidRPr="005A7C6A">
          <w:rPr>
            <w:rStyle w:val="Hyperlink"/>
            <w:rFonts w:ascii="Times New Roman" w:eastAsia="Times New Roman" w:hAnsi="Times New Roman" w:cs="Times New Roman"/>
            <w:sz w:val="28"/>
            <w:szCs w:val="28"/>
          </w:rPr>
          <w:t>https://luatvietnam.vn/tai-chinh/thong-tu-99-2018-tt-btc-huong-dan-bao-cao-tai-chinh-tong-hop-cua-don-vi-ke-toan-169082-d1.html#noidung</w:t>
        </w:r>
      </w:hyperlink>
    </w:p>
    <w:p w:rsidR="00CA326C" w:rsidRPr="00CA326C" w:rsidRDefault="00CA326C" w:rsidP="00CB0B8C">
      <w:pPr>
        <w:pStyle w:val="ListParagraph"/>
        <w:numPr>
          <w:ilvl w:val="0"/>
          <w:numId w:val="24"/>
        </w:numPr>
        <w:tabs>
          <w:tab w:val="left" w:pos="0"/>
          <w:tab w:val="left" w:pos="284"/>
        </w:tabs>
        <w:ind w:left="567"/>
        <w:jc w:val="both"/>
        <w:rPr>
          <w:rFonts w:ascii="Times New Roman" w:eastAsia="Times New Roman" w:hAnsi="Times New Roman" w:cs="Times New Roman"/>
          <w:b/>
          <w:color w:val="222222"/>
          <w:sz w:val="28"/>
          <w:szCs w:val="28"/>
        </w:rPr>
      </w:pPr>
      <w:r w:rsidRPr="00CA326C">
        <w:rPr>
          <w:rFonts w:ascii="Times New Roman" w:eastAsia="Times New Roman" w:hAnsi="Times New Roman" w:cs="Times New Roman"/>
          <w:b/>
          <w:color w:val="222222"/>
          <w:sz w:val="28"/>
          <w:szCs w:val="28"/>
        </w:rPr>
        <w:t>Nguyên tắc mới về ghi chép trên chứng từ kế toán</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18" w:history="1">
        <w:r w:rsidRPr="00AB23DF">
          <w:rPr>
            <w:rFonts w:ascii="Times New Roman" w:eastAsia="Times New Roman" w:hAnsi="Times New Roman" w:cs="Times New Roman"/>
            <w:color w:val="222222"/>
            <w:sz w:val="28"/>
            <w:szCs w:val="28"/>
          </w:rPr>
          <w:t>Thông tư 112/2018/TT-BTC</w:t>
        </w:r>
      </w:hyperlink>
      <w:r w:rsidRPr="00AB23DF">
        <w:rPr>
          <w:rFonts w:ascii="Times New Roman" w:eastAsia="Times New Roman" w:hAnsi="Times New Roman" w:cs="Times New Roman"/>
          <w:color w:val="222222"/>
          <w:sz w:val="28"/>
          <w:szCs w:val="28"/>
        </w:rPr>
        <w:t xml:space="preserve"> của Bộ Tài chính</w:t>
      </w:r>
      <w:r>
        <w:rPr>
          <w:rFonts w:ascii="Times New Roman" w:eastAsia="Times New Roman" w:hAnsi="Times New Roman" w:cs="Times New Roman"/>
          <w:color w:val="222222"/>
          <w:sz w:val="28"/>
          <w:szCs w:val="28"/>
        </w:rPr>
        <w:t xml:space="preserve"> quy định </w:t>
      </w:r>
      <w:r w:rsidRPr="00AB23DF">
        <w:rPr>
          <w:rFonts w:ascii="Times New Roman" w:eastAsia="Times New Roman" w:hAnsi="Times New Roman" w:cs="Times New Roman"/>
          <w:color w:val="222222"/>
          <w:sz w:val="28"/>
          <w:szCs w:val="28"/>
        </w:rPr>
        <w:t>các nguyên tắc khi ghi chép trên chứng từ kế toán thuế xuất, nhập khẩu và thu khác</w:t>
      </w:r>
      <w:r>
        <w:rPr>
          <w:rFonts w:ascii="Times New Roman" w:eastAsia="Times New Roman" w:hAnsi="Times New Roman" w:cs="Times New Roman"/>
          <w:color w:val="222222"/>
          <w:sz w:val="28"/>
          <w:szCs w:val="28"/>
        </w:rPr>
        <w:t xml:space="preserve">, có hiệu lực </w:t>
      </w:r>
      <w:r w:rsidRPr="00AB23DF">
        <w:rPr>
          <w:rFonts w:ascii="Times New Roman" w:eastAsia="Times New Roman" w:hAnsi="Times New Roman" w:cs="Times New Roman"/>
          <w:color w:val="222222"/>
          <w:sz w:val="28"/>
          <w:szCs w:val="28"/>
        </w:rPr>
        <w:t xml:space="preserve"> </w:t>
      </w:r>
      <w:r w:rsidRPr="00AB23DF">
        <w:rPr>
          <w:rFonts w:ascii="Times New Roman" w:eastAsia="Times New Roman" w:hAnsi="Times New Roman" w:cs="Times New Roman"/>
          <w:color w:val="222222"/>
          <w:sz w:val="28"/>
          <w:szCs w:val="28"/>
        </w:rPr>
        <w:t>ngày 01/01/2019</w:t>
      </w:r>
      <w:r>
        <w:rPr>
          <w:rFonts w:ascii="Times New Roman" w:eastAsia="Times New Roman" w:hAnsi="Times New Roman" w:cs="Times New Roman"/>
          <w:color w:val="222222"/>
          <w:sz w:val="28"/>
          <w:szCs w:val="28"/>
        </w:rPr>
        <w:t>.</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Theo đó, chữ viết trên chứng từ kế toán phải liên tục, không ngắt quãng, không được viết tắt, không được tẩy xóa; khi viết phải dùng bút bi hoặc bút mực; không dùng mực đỏ và bút chì.</w:t>
      </w:r>
    </w:p>
    <w:p w:rsid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Số tiền viết bằng chữ phải đúng với số tiền viết bằng số; chữ đầu tiên phải viết in hoa, những chữ còn lại không được viết in hoa; phải viết sát đầu dòng, chữ viết và chữ số phải viết liên tục không để cách quãng, ghi hết dòng mới xuống dòng khác, không viết chèn dòng, không viết đè lên chữ in sẵn…</w:t>
      </w:r>
    </w:p>
    <w:p w:rsid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xem tại:</w:t>
      </w:r>
      <w:r w:rsidRPr="00AB23DF">
        <w:t xml:space="preserve"> </w:t>
      </w:r>
      <w:hyperlink r:id="rId19" w:history="1">
        <w:r w:rsidRPr="005A7C6A">
          <w:rPr>
            <w:rStyle w:val="Hyperlink"/>
            <w:rFonts w:ascii="Times New Roman" w:eastAsia="Times New Roman" w:hAnsi="Times New Roman" w:cs="Times New Roman"/>
            <w:sz w:val="28"/>
            <w:szCs w:val="28"/>
          </w:rPr>
          <w:t>https://luatvietnam.vn/ke-toan/thong-tu-112-2018-tt-btc-huong-dan-ke-toan-nghiep-vu-thue-voi-hang-xuat-nhap-khau-169195-d1.html#noidung</w:t>
        </w:r>
      </w:hyperlink>
    </w:p>
    <w:p w:rsidR="00AB23DF" w:rsidRPr="00CB0B8C" w:rsidRDefault="00AB23DF" w:rsidP="00CB0B8C">
      <w:pPr>
        <w:pStyle w:val="ListParagraph"/>
        <w:numPr>
          <w:ilvl w:val="0"/>
          <w:numId w:val="24"/>
        </w:numPr>
        <w:tabs>
          <w:tab w:val="left" w:pos="0"/>
          <w:tab w:val="left" w:pos="284"/>
        </w:tabs>
        <w:ind w:left="567"/>
        <w:jc w:val="both"/>
        <w:rPr>
          <w:rFonts w:ascii="Times New Roman" w:eastAsia="Times New Roman" w:hAnsi="Times New Roman" w:cs="Times New Roman"/>
          <w:b/>
          <w:color w:val="222222"/>
          <w:sz w:val="28"/>
          <w:szCs w:val="28"/>
        </w:rPr>
      </w:pPr>
      <w:r w:rsidRPr="00CB0B8C">
        <w:rPr>
          <w:rFonts w:ascii="Times New Roman" w:eastAsia="Times New Roman" w:hAnsi="Times New Roman" w:cs="Times New Roman"/>
          <w:b/>
          <w:color w:val="222222"/>
          <w:sz w:val="28"/>
          <w:szCs w:val="28"/>
        </w:rPr>
        <w:t>Danh mục thuốc được BHYT chi trả</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20" w:history="1">
        <w:r w:rsidRPr="00AB23DF">
          <w:rPr>
            <w:rFonts w:ascii="Times New Roman" w:eastAsia="Times New Roman" w:hAnsi="Times New Roman" w:cs="Times New Roman"/>
            <w:color w:val="222222"/>
            <w:sz w:val="28"/>
            <w:szCs w:val="28"/>
          </w:rPr>
          <w:t>Thông tư số 30/2018/TT-BYT</w:t>
        </w:r>
      </w:hyperlink>
      <w:r w:rsidRPr="00AB23DF">
        <w:rPr>
          <w:rFonts w:ascii="Times New Roman" w:eastAsia="Times New Roman" w:hAnsi="Times New Roman" w:cs="Times New Roman"/>
          <w:color w:val="222222"/>
          <w:sz w:val="28"/>
          <w:szCs w:val="28"/>
        </w:rPr>
        <w:t> của Bộ Y tế ban hành Danh mục thuốc hóa dược, sinh phẩm, thuốc phóng xạ thuộc phạm vi đượ</w:t>
      </w:r>
      <w:r>
        <w:rPr>
          <w:rFonts w:ascii="Times New Roman" w:eastAsia="Times New Roman" w:hAnsi="Times New Roman" w:cs="Times New Roman"/>
          <w:color w:val="222222"/>
          <w:sz w:val="28"/>
          <w:szCs w:val="28"/>
        </w:rPr>
        <w:t>c hưởng của người tham gia BHYT, có hiệu lực ngày 01/01/2019.</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Theo đó, danh mục thuốc hóa dược và sinh phẩm thuộc phạm vi được hưởng của người tham gia bảo BHYT có: Thuốc gây tê, gây mê, thuốc giãn cơ, giải giãn cơ; thuốc giảm đau, hạ sốt; thuốc chống viêm không steroid; điều trị gút và các bệnh xương khớp; thuốc chống dị ứng…</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Danh mục thuốc phóng xạ và chất đánh dấu thuộc phạm vi được hưởng của người tham gia BHYT có: Carbon 11 (C-11), coban 57 (Co-57), Cesium 137 (Cesi-</w:t>
      </w:r>
      <w:proofErr w:type="gramStart"/>
      <w:r w:rsidRPr="00AB23DF">
        <w:rPr>
          <w:rFonts w:ascii="Times New Roman" w:eastAsia="Times New Roman" w:hAnsi="Times New Roman" w:cs="Times New Roman"/>
          <w:color w:val="222222"/>
          <w:sz w:val="28"/>
          <w:szCs w:val="28"/>
        </w:rPr>
        <w:t>137)…</w:t>
      </w:r>
      <w:proofErr w:type="gramEnd"/>
    </w:p>
    <w:p w:rsidR="00A75F6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tết xem tại: </w:t>
      </w:r>
      <w:hyperlink r:id="rId21" w:history="1">
        <w:r w:rsidRPr="005A7C6A">
          <w:rPr>
            <w:rStyle w:val="Hyperlink"/>
            <w:rFonts w:ascii="Times New Roman" w:eastAsia="Times New Roman" w:hAnsi="Times New Roman" w:cs="Times New Roman"/>
            <w:sz w:val="28"/>
            <w:szCs w:val="28"/>
          </w:rPr>
          <w:t>https://luatvietnam.vn/y-te/thong-tu-30-2018-tt-byt-dieu-kien-thanh-toan-cac-thuoc-hoa-duoc-bhyt-168905-d1.html#noidung</w:t>
        </w:r>
      </w:hyperlink>
    </w:p>
    <w:p w:rsidR="00AB23DF" w:rsidRPr="00CB0B8C" w:rsidRDefault="00AB23DF" w:rsidP="00CB0B8C">
      <w:pPr>
        <w:pStyle w:val="ListParagraph"/>
        <w:numPr>
          <w:ilvl w:val="0"/>
          <w:numId w:val="24"/>
        </w:numPr>
        <w:tabs>
          <w:tab w:val="left" w:pos="0"/>
          <w:tab w:val="left" w:pos="284"/>
        </w:tabs>
        <w:ind w:left="567"/>
        <w:jc w:val="both"/>
        <w:rPr>
          <w:rFonts w:ascii="Times New Roman" w:eastAsia="Times New Roman" w:hAnsi="Times New Roman" w:cs="Times New Roman"/>
          <w:b/>
          <w:color w:val="222222"/>
          <w:sz w:val="28"/>
          <w:szCs w:val="28"/>
        </w:rPr>
      </w:pPr>
      <w:r w:rsidRPr="00CB0B8C">
        <w:rPr>
          <w:rFonts w:ascii="Times New Roman" w:eastAsia="Times New Roman" w:hAnsi="Times New Roman" w:cs="Times New Roman"/>
          <w:b/>
          <w:color w:val="222222"/>
          <w:sz w:val="28"/>
          <w:szCs w:val="28"/>
        </w:rPr>
        <w:t xml:space="preserve">Nhà mạng phải đảm bảo bí mật thông tin người </w:t>
      </w:r>
      <w:r w:rsidR="00CB0B8C">
        <w:rPr>
          <w:rFonts w:ascii="Times New Roman" w:eastAsia="Times New Roman" w:hAnsi="Times New Roman" w:cs="Times New Roman"/>
          <w:b/>
          <w:color w:val="222222"/>
          <w:sz w:val="28"/>
          <w:szCs w:val="28"/>
        </w:rPr>
        <w:t>dù</w:t>
      </w:r>
      <w:r w:rsidRPr="00CB0B8C">
        <w:rPr>
          <w:rFonts w:ascii="Times New Roman" w:eastAsia="Times New Roman" w:hAnsi="Times New Roman" w:cs="Times New Roman"/>
          <w:b/>
          <w:color w:val="222222"/>
          <w:sz w:val="28"/>
          <w:szCs w:val="28"/>
        </w:rPr>
        <w:t>ng</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hyperlink r:id="rId22" w:history="1">
        <w:r w:rsidRPr="00AB23DF">
          <w:rPr>
            <w:rFonts w:ascii="Times New Roman" w:eastAsia="Times New Roman" w:hAnsi="Times New Roman" w:cs="Times New Roman"/>
            <w:color w:val="222222"/>
            <w:sz w:val="28"/>
            <w:szCs w:val="28"/>
          </w:rPr>
          <w:t>Thông tư 16/2018/TT-BTTTT</w:t>
        </w:r>
      </w:hyperlink>
      <w:r>
        <w:rPr>
          <w:rFonts w:ascii="Times New Roman" w:eastAsia="Times New Roman" w:hAnsi="Times New Roman" w:cs="Times New Roman"/>
          <w:color w:val="222222"/>
          <w:sz w:val="28"/>
          <w:szCs w:val="28"/>
        </w:rPr>
        <w:t xml:space="preserve"> của</w:t>
      </w:r>
      <w:r w:rsidRPr="00AB23DF">
        <w:rPr>
          <w:rFonts w:ascii="Times New Roman" w:eastAsia="Times New Roman" w:hAnsi="Times New Roman" w:cs="Times New Roman"/>
          <w:color w:val="222222"/>
          <w:sz w:val="28"/>
          <w:szCs w:val="28"/>
        </w:rPr>
        <w:t xml:space="preserve"> Bộ Thông tin và Truyền thông tiếp tục đặt ra những yêu cầu nghiêm ngặt hơn đối với các nhà mạng trong việc th</w:t>
      </w:r>
      <w:r>
        <w:rPr>
          <w:rFonts w:ascii="Times New Roman" w:eastAsia="Times New Roman" w:hAnsi="Times New Roman" w:cs="Times New Roman"/>
          <w:color w:val="222222"/>
          <w:sz w:val="28"/>
          <w:szCs w:val="28"/>
        </w:rPr>
        <w:t xml:space="preserve">ực hiện hợp đồng với khách hàng, có hiệu lực ngày </w:t>
      </w:r>
      <w:r w:rsidRPr="00AB23DF">
        <w:rPr>
          <w:rFonts w:ascii="Times New Roman" w:eastAsia="Times New Roman" w:hAnsi="Times New Roman" w:cs="Times New Roman"/>
          <w:color w:val="222222"/>
          <w:sz w:val="28"/>
          <w:szCs w:val="28"/>
        </w:rPr>
        <w:t>21/01/2019</w:t>
      </w:r>
      <w:r>
        <w:rPr>
          <w:rFonts w:ascii="Times New Roman" w:eastAsia="Times New Roman" w:hAnsi="Times New Roman" w:cs="Times New Roman"/>
          <w:color w:val="222222"/>
          <w:sz w:val="28"/>
          <w:szCs w:val="28"/>
        </w:rPr>
        <w:t>.</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Theo đó, các nhà mạng có nghĩa vụ đảm bảo bí mật thông tin của khách hàng và chỉ được chuyển giao thông tin cho bên thứ ba khi có sự đồng ý của khách hàng, trừ các trường hợp khác theo quy định của pháp luật.</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t>Các nhà mạng phải đảm bảo chất lượng dịch vụ cung cấp cho khách hàng theo đúng chất lượng đã công bố; Không được từ chối giao kết hợp đồng hoặc đơn phương chấm dứt hợp đồng với khách hàng, trừ một số trường hợp đặc biệt.</w:t>
      </w:r>
    </w:p>
    <w:p w:rsidR="00AB23DF" w:rsidRP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sidRPr="00AB23DF">
        <w:rPr>
          <w:rFonts w:ascii="Times New Roman" w:eastAsia="Times New Roman" w:hAnsi="Times New Roman" w:cs="Times New Roman"/>
          <w:color w:val="222222"/>
          <w:sz w:val="28"/>
          <w:szCs w:val="28"/>
        </w:rPr>
        <w:lastRenderedPageBreak/>
        <w:t>Trong trường hợp ngừng kinh doanh dịch vụ viễn thông, nhà mạng phải thông báo cho khách hàng trước 30 ngày.</w:t>
      </w:r>
    </w:p>
    <w:p w:rsidR="00AB23DF" w:rsidRDefault="00AB23DF" w:rsidP="00CB0B8C">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3" w:history="1">
        <w:r w:rsidRPr="005A7C6A">
          <w:rPr>
            <w:rStyle w:val="Hyperlink"/>
            <w:rFonts w:ascii="Times New Roman" w:eastAsia="Times New Roman" w:hAnsi="Times New Roman" w:cs="Times New Roman"/>
            <w:sz w:val="28"/>
            <w:szCs w:val="28"/>
          </w:rPr>
          <w:t>https://luatvietnam.vn/thong-tin/thong-tu-16-2018-tt-btttt-quy-dinh-ve-hop-dong-theo-mau-linh-vuc-vien-thong-169392-d1.html#noidung</w:t>
        </w:r>
      </w:hyperlink>
    </w:p>
    <w:p w:rsidR="00681295" w:rsidRPr="00681295" w:rsidRDefault="00681295" w:rsidP="00681295">
      <w:pPr>
        <w:pStyle w:val="ListParagraph"/>
        <w:numPr>
          <w:ilvl w:val="0"/>
          <w:numId w:val="24"/>
        </w:numPr>
        <w:tabs>
          <w:tab w:val="left" w:pos="0"/>
          <w:tab w:val="left" w:pos="284"/>
        </w:tabs>
        <w:ind w:left="567"/>
        <w:jc w:val="both"/>
        <w:rPr>
          <w:rFonts w:ascii="Times New Roman" w:eastAsia="Times New Roman" w:hAnsi="Times New Roman" w:cs="Times New Roman"/>
          <w:b/>
          <w:color w:val="222222"/>
          <w:sz w:val="28"/>
          <w:szCs w:val="28"/>
        </w:rPr>
      </w:pPr>
      <w:r w:rsidRPr="00681295">
        <w:rPr>
          <w:rFonts w:ascii="Times New Roman" w:eastAsia="Times New Roman" w:hAnsi="Times New Roman" w:cs="Times New Roman"/>
          <w:b/>
          <w:color w:val="222222"/>
          <w:sz w:val="28"/>
          <w:szCs w:val="28"/>
        </w:rPr>
        <w:t xml:space="preserve">Một số văn bản khác Triển khai theo các văn bản của Bộ GTVT </w:t>
      </w:r>
    </w:p>
    <w:p w:rsidR="00681295" w:rsidRDefault="00681295" w:rsidP="00F45428">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Thông tư 09/2018/TT-BKHĐT của Bộ </w:t>
      </w:r>
      <w:proofErr w:type="gramStart"/>
      <w:r>
        <w:rPr>
          <w:rFonts w:ascii="Times New Roman" w:eastAsia="Times New Roman" w:hAnsi="Times New Roman" w:cs="Times New Roman"/>
          <w:color w:val="222222"/>
          <w:sz w:val="28"/>
          <w:szCs w:val="28"/>
        </w:rPr>
        <w:t>KHĐT  ngày</w:t>
      </w:r>
      <w:proofErr w:type="gramEnd"/>
      <w:r>
        <w:rPr>
          <w:rFonts w:ascii="Times New Roman" w:eastAsia="Times New Roman" w:hAnsi="Times New Roman" w:cs="Times New Roman"/>
          <w:color w:val="222222"/>
          <w:sz w:val="28"/>
          <w:szCs w:val="28"/>
        </w:rPr>
        <w:t xml:space="preserve"> 28/12/2018 về hướng dẫn thực hiện một số điều của Nghị định số 63/2018/NĐ-CP</w:t>
      </w:r>
      <w:r w:rsidR="00F45428">
        <w:rPr>
          <w:rFonts w:ascii="Times New Roman" w:eastAsia="Times New Roman" w:hAnsi="Times New Roman" w:cs="Times New Roman"/>
          <w:color w:val="222222"/>
          <w:sz w:val="28"/>
          <w:szCs w:val="28"/>
        </w:rPr>
        <w:t>.</w:t>
      </w:r>
    </w:p>
    <w:p w:rsidR="00AB23DF" w:rsidRDefault="00F45428" w:rsidP="00F45428">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xem tại: </w:t>
      </w:r>
      <w:hyperlink r:id="rId24" w:history="1">
        <w:r w:rsidRPr="005A7C6A">
          <w:rPr>
            <w:rStyle w:val="Hyperlink"/>
            <w:rFonts w:ascii="Times New Roman" w:eastAsia="Times New Roman" w:hAnsi="Times New Roman" w:cs="Times New Roman"/>
            <w:sz w:val="28"/>
            <w:szCs w:val="28"/>
          </w:rPr>
          <w:t>https://thuvienphapluat.vn/van-ban/Dau-tu/Thong-tu-09-2018-TT-BKHDT-huong-dan-thuc-hien-Nghi-dinh-63-2018-ND-CP-404988.aspx</w:t>
        </w:r>
      </w:hyperlink>
    </w:p>
    <w:p w:rsidR="00F45428" w:rsidRDefault="00F45428" w:rsidP="00F45428">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Nghị định 164/2018/NĐ-CP ngày 21/12/2018 về kết hợp quốc phòng với kinh tế- xã hội với quốc phòng có hiệu lực 10/02/2019.</w:t>
      </w:r>
    </w:p>
    <w:p w:rsidR="00F45428" w:rsidRDefault="00F45428" w:rsidP="00F45428">
      <w:pPr>
        <w:pStyle w:val="ListParagraph"/>
        <w:tabs>
          <w:tab w:val="left" w:pos="0"/>
          <w:tab w:val="left" w:pos="284"/>
        </w:tabs>
        <w:ind w:left="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xem tại:</w:t>
      </w:r>
      <w:r w:rsidRPr="00F45428">
        <w:t xml:space="preserve"> </w:t>
      </w:r>
      <w:hyperlink r:id="rId25" w:history="1">
        <w:r w:rsidRPr="005A7C6A">
          <w:rPr>
            <w:rStyle w:val="Hyperlink"/>
            <w:rFonts w:ascii="Times New Roman" w:eastAsia="Times New Roman" w:hAnsi="Times New Roman" w:cs="Times New Roman"/>
            <w:sz w:val="28"/>
            <w:szCs w:val="28"/>
          </w:rPr>
          <w:t>https://thuvienphapluat.vn/van-ban/Thuong-mai/Nghi-dinh-164-2018-ND-CP-ket-hop-quoc-phong-voi-kinh-te-xa-hoi-va-kinh-te-xa-hoi-voi-quoc-phong-393790.aspx</w:t>
        </w:r>
      </w:hyperlink>
    </w:p>
    <w:p w:rsidR="00F45428" w:rsidRPr="00AB23DF" w:rsidRDefault="00F45428" w:rsidP="00F45428">
      <w:pPr>
        <w:pStyle w:val="ListParagraph"/>
        <w:tabs>
          <w:tab w:val="left" w:pos="0"/>
          <w:tab w:val="left" w:pos="284"/>
        </w:tabs>
        <w:ind w:left="567"/>
        <w:jc w:val="both"/>
        <w:rPr>
          <w:rFonts w:ascii="Times New Roman" w:eastAsia="Times New Roman" w:hAnsi="Times New Roman" w:cs="Times New Roman"/>
          <w:color w:val="222222"/>
          <w:sz w:val="28"/>
          <w:szCs w:val="28"/>
        </w:rPr>
      </w:pPr>
      <w:bookmarkStart w:id="1" w:name="_GoBack"/>
      <w:bookmarkEnd w:id="1"/>
    </w:p>
    <w:sectPr w:rsidR="00F45428" w:rsidRPr="00AB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BF8"/>
    <w:multiLevelType w:val="hybridMultilevel"/>
    <w:tmpl w:val="160E7A0A"/>
    <w:lvl w:ilvl="0" w:tplc="F2AE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5E9A"/>
    <w:multiLevelType w:val="hybridMultilevel"/>
    <w:tmpl w:val="367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32F"/>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206E9"/>
    <w:multiLevelType w:val="hybridMultilevel"/>
    <w:tmpl w:val="A0CC461A"/>
    <w:lvl w:ilvl="0" w:tplc="1416CC6A">
      <w:start w:val="1"/>
      <w:numFmt w:val="decimal"/>
      <w:lvlText w:val="%1."/>
      <w:lvlJc w:val="left"/>
      <w:pPr>
        <w:ind w:left="78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E05"/>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F092C"/>
    <w:multiLevelType w:val="hybridMultilevel"/>
    <w:tmpl w:val="B4C8039A"/>
    <w:lvl w:ilvl="0" w:tplc="EFC2679A">
      <w:start w:val="1"/>
      <w:numFmt w:val="decimal"/>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27A29F2"/>
    <w:multiLevelType w:val="hybridMultilevel"/>
    <w:tmpl w:val="AB263D24"/>
    <w:lvl w:ilvl="0" w:tplc="9278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572039E"/>
    <w:multiLevelType w:val="hybridMultilevel"/>
    <w:tmpl w:val="74462A7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C00BF"/>
    <w:multiLevelType w:val="hybridMultilevel"/>
    <w:tmpl w:val="10643AFA"/>
    <w:lvl w:ilvl="0" w:tplc="7786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A4B29"/>
    <w:multiLevelType w:val="hybridMultilevel"/>
    <w:tmpl w:val="FBD0E82C"/>
    <w:lvl w:ilvl="0" w:tplc="7C94AC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6683D65"/>
    <w:multiLevelType w:val="hybridMultilevel"/>
    <w:tmpl w:val="F446CDB2"/>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170"/>
    <w:multiLevelType w:val="hybridMultilevel"/>
    <w:tmpl w:val="F68AAE00"/>
    <w:lvl w:ilvl="0" w:tplc="4E28D2F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5467A"/>
    <w:multiLevelType w:val="hybridMultilevel"/>
    <w:tmpl w:val="CF34AD90"/>
    <w:lvl w:ilvl="0" w:tplc="0D6E8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876A39"/>
    <w:multiLevelType w:val="hybridMultilevel"/>
    <w:tmpl w:val="6276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440A1"/>
    <w:multiLevelType w:val="hybridMultilevel"/>
    <w:tmpl w:val="CD360B82"/>
    <w:lvl w:ilvl="0" w:tplc="E926E8A4">
      <w:start w:val="1"/>
      <w:numFmt w:val="decimal"/>
      <w:lvlText w:val="%1."/>
      <w:lvlJc w:val="left"/>
      <w:pPr>
        <w:ind w:left="786" w:hanging="360"/>
      </w:pPr>
      <w:rPr>
        <w:rFonts w:eastAsiaTheme="minorHAnsi" w:hint="default"/>
        <w:b/>
        <w:color w:val="auto"/>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20C3A3D"/>
    <w:multiLevelType w:val="hybridMultilevel"/>
    <w:tmpl w:val="DF0C6D84"/>
    <w:lvl w:ilvl="0" w:tplc="563EE6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34E7874"/>
    <w:multiLevelType w:val="hybridMultilevel"/>
    <w:tmpl w:val="4F0AA5DA"/>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15BA"/>
    <w:multiLevelType w:val="hybridMultilevel"/>
    <w:tmpl w:val="A9A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24B87"/>
    <w:multiLevelType w:val="hybridMultilevel"/>
    <w:tmpl w:val="87C62DE2"/>
    <w:lvl w:ilvl="0" w:tplc="3C92108E">
      <w:start w:val="1"/>
      <w:numFmt w:val="upperRoman"/>
      <w:lvlText w:val="%1."/>
      <w:lvlJc w:val="left"/>
      <w:pPr>
        <w:ind w:left="2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92C53"/>
    <w:multiLevelType w:val="hybridMultilevel"/>
    <w:tmpl w:val="D722AE34"/>
    <w:lvl w:ilvl="0" w:tplc="B6EAA66C">
      <w:start w:val="1"/>
      <w:numFmt w:val="decimal"/>
      <w:lvlText w:val="%1."/>
      <w:lvlJc w:val="left"/>
      <w:pPr>
        <w:ind w:left="786" w:hanging="360"/>
      </w:pPr>
      <w:rPr>
        <w:rFonts w:ascii="Arial" w:eastAsiaTheme="minorHAns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F2C4133"/>
    <w:multiLevelType w:val="hybridMultilevel"/>
    <w:tmpl w:val="7250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C1378"/>
    <w:multiLevelType w:val="hybridMultilevel"/>
    <w:tmpl w:val="3B405528"/>
    <w:lvl w:ilvl="0" w:tplc="F034C0C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43B4EB4"/>
    <w:multiLevelType w:val="hybridMultilevel"/>
    <w:tmpl w:val="C73C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6179F"/>
    <w:multiLevelType w:val="hybridMultilevel"/>
    <w:tmpl w:val="BB08C0E2"/>
    <w:lvl w:ilvl="0" w:tplc="867225D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63C49"/>
    <w:multiLevelType w:val="hybridMultilevel"/>
    <w:tmpl w:val="58120BC0"/>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6"/>
  </w:num>
  <w:num w:numId="5">
    <w:abstractNumId w:val="4"/>
  </w:num>
  <w:num w:numId="6">
    <w:abstractNumId w:val="7"/>
  </w:num>
  <w:num w:numId="7">
    <w:abstractNumId w:val="12"/>
  </w:num>
  <w:num w:numId="8">
    <w:abstractNumId w:val="16"/>
  </w:num>
  <w:num w:numId="9">
    <w:abstractNumId w:val="9"/>
  </w:num>
  <w:num w:numId="10">
    <w:abstractNumId w:val="0"/>
  </w:num>
  <w:num w:numId="11">
    <w:abstractNumId w:val="3"/>
  </w:num>
  <w:num w:numId="12">
    <w:abstractNumId w:val="2"/>
  </w:num>
  <w:num w:numId="13">
    <w:abstractNumId w:val="23"/>
  </w:num>
  <w:num w:numId="14">
    <w:abstractNumId w:val="1"/>
  </w:num>
  <w:num w:numId="15">
    <w:abstractNumId w:val="8"/>
  </w:num>
  <w:num w:numId="16">
    <w:abstractNumId w:val="22"/>
  </w:num>
  <w:num w:numId="17">
    <w:abstractNumId w:val="11"/>
  </w:num>
  <w:num w:numId="18">
    <w:abstractNumId w:val="20"/>
  </w:num>
  <w:num w:numId="19">
    <w:abstractNumId w:val="19"/>
  </w:num>
  <w:num w:numId="20">
    <w:abstractNumId w:val="21"/>
  </w:num>
  <w:num w:numId="21">
    <w:abstractNumId w:val="15"/>
  </w:num>
  <w:num w:numId="22">
    <w:abstractNumId w:val="17"/>
  </w:num>
  <w:num w:numId="23">
    <w:abstractNumId w:val="13"/>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6"/>
    <w:rsid w:val="00004955"/>
    <w:rsid w:val="000438AA"/>
    <w:rsid w:val="000624DD"/>
    <w:rsid w:val="000A2D26"/>
    <w:rsid w:val="000A4EFB"/>
    <w:rsid w:val="000E673F"/>
    <w:rsid w:val="000F3AFE"/>
    <w:rsid w:val="00127F0F"/>
    <w:rsid w:val="001355BB"/>
    <w:rsid w:val="001660ED"/>
    <w:rsid w:val="00182307"/>
    <w:rsid w:val="001B2269"/>
    <w:rsid w:val="00227B25"/>
    <w:rsid w:val="00285D0A"/>
    <w:rsid w:val="002A6774"/>
    <w:rsid w:val="002B7FF4"/>
    <w:rsid w:val="003542C2"/>
    <w:rsid w:val="00374C03"/>
    <w:rsid w:val="003866CB"/>
    <w:rsid w:val="003B6829"/>
    <w:rsid w:val="0041014A"/>
    <w:rsid w:val="00471BBE"/>
    <w:rsid w:val="004D507B"/>
    <w:rsid w:val="004E7EF6"/>
    <w:rsid w:val="00555A97"/>
    <w:rsid w:val="0058281E"/>
    <w:rsid w:val="00592E9F"/>
    <w:rsid w:val="006300FD"/>
    <w:rsid w:val="00681295"/>
    <w:rsid w:val="00724AB5"/>
    <w:rsid w:val="00796643"/>
    <w:rsid w:val="007A483C"/>
    <w:rsid w:val="0080367A"/>
    <w:rsid w:val="00871445"/>
    <w:rsid w:val="00892F70"/>
    <w:rsid w:val="008D126F"/>
    <w:rsid w:val="00912612"/>
    <w:rsid w:val="00932E75"/>
    <w:rsid w:val="009E0653"/>
    <w:rsid w:val="00A727E0"/>
    <w:rsid w:val="00A75F6F"/>
    <w:rsid w:val="00A90AAB"/>
    <w:rsid w:val="00AB23DF"/>
    <w:rsid w:val="00AE712C"/>
    <w:rsid w:val="00B73DDC"/>
    <w:rsid w:val="00B86B04"/>
    <w:rsid w:val="00C55B76"/>
    <w:rsid w:val="00C56CE6"/>
    <w:rsid w:val="00CA326C"/>
    <w:rsid w:val="00CB0B8C"/>
    <w:rsid w:val="00CB717E"/>
    <w:rsid w:val="00D86F33"/>
    <w:rsid w:val="00DE7693"/>
    <w:rsid w:val="00E5663D"/>
    <w:rsid w:val="00EA4A34"/>
    <w:rsid w:val="00F45428"/>
    <w:rsid w:val="00F95502"/>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914"/>
  <w15:chartTrackingRefBased/>
  <w15:docId w15:val="{0FD2124B-5C76-4725-A043-23A9C8A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1E"/>
    <w:rPr>
      <w:color w:val="0563C1" w:themeColor="hyperlink"/>
      <w:u w:val="single"/>
    </w:rPr>
  </w:style>
  <w:style w:type="paragraph" w:styleId="ListParagraph">
    <w:name w:val="List Paragraph"/>
    <w:basedOn w:val="Normal"/>
    <w:uiPriority w:val="34"/>
    <w:qFormat/>
    <w:rsid w:val="0058281E"/>
    <w:pPr>
      <w:ind w:left="720"/>
      <w:contextualSpacing/>
    </w:pPr>
  </w:style>
  <w:style w:type="paragraph" w:styleId="NormalWeb">
    <w:name w:val="Normal (Web)"/>
    <w:basedOn w:val="Normal"/>
    <w:uiPriority w:val="99"/>
    <w:semiHidden/>
    <w:unhideWhenUsed/>
    <w:rsid w:val="00B73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802">
      <w:bodyDiv w:val="1"/>
      <w:marLeft w:val="0"/>
      <w:marRight w:val="0"/>
      <w:marTop w:val="0"/>
      <w:marBottom w:val="0"/>
      <w:divBdr>
        <w:top w:val="none" w:sz="0" w:space="0" w:color="auto"/>
        <w:left w:val="none" w:sz="0" w:space="0" w:color="auto"/>
        <w:bottom w:val="none" w:sz="0" w:space="0" w:color="auto"/>
        <w:right w:val="none" w:sz="0" w:space="0" w:color="auto"/>
      </w:divBdr>
    </w:div>
    <w:div w:id="210120757">
      <w:bodyDiv w:val="1"/>
      <w:marLeft w:val="0"/>
      <w:marRight w:val="0"/>
      <w:marTop w:val="0"/>
      <w:marBottom w:val="0"/>
      <w:divBdr>
        <w:top w:val="none" w:sz="0" w:space="0" w:color="auto"/>
        <w:left w:val="none" w:sz="0" w:space="0" w:color="auto"/>
        <w:bottom w:val="none" w:sz="0" w:space="0" w:color="auto"/>
        <w:right w:val="none" w:sz="0" w:space="0" w:color="auto"/>
      </w:divBdr>
    </w:div>
    <w:div w:id="233203366">
      <w:bodyDiv w:val="1"/>
      <w:marLeft w:val="0"/>
      <w:marRight w:val="0"/>
      <w:marTop w:val="0"/>
      <w:marBottom w:val="0"/>
      <w:divBdr>
        <w:top w:val="none" w:sz="0" w:space="0" w:color="auto"/>
        <w:left w:val="none" w:sz="0" w:space="0" w:color="auto"/>
        <w:bottom w:val="none" w:sz="0" w:space="0" w:color="auto"/>
        <w:right w:val="none" w:sz="0" w:space="0" w:color="auto"/>
      </w:divBdr>
    </w:div>
    <w:div w:id="377750721">
      <w:bodyDiv w:val="1"/>
      <w:marLeft w:val="0"/>
      <w:marRight w:val="0"/>
      <w:marTop w:val="0"/>
      <w:marBottom w:val="0"/>
      <w:divBdr>
        <w:top w:val="none" w:sz="0" w:space="0" w:color="auto"/>
        <w:left w:val="none" w:sz="0" w:space="0" w:color="auto"/>
        <w:bottom w:val="none" w:sz="0" w:space="0" w:color="auto"/>
        <w:right w:val="none" w:sz="0" w:space="0" w:color="auto"/>
      </w:divBdr>
    </w:div>
    <w:div w:id="429160065">
      <w:bodyDiv w:val="1"/>
      <w:marLeft w:val="0"/>
      <w:marRight w:val="0"/>
      <w:marTop w:val="0"/>
      <w:marBottom w:val="0"/>
      <w:divBdr>
        <w:top w:val="none" w:sz="0" w:space="0" w:color="auto"/>
        <w:left w:val="none" w:sz="0" w:space="0" w:color="auto"/>
        <w:bottom w:val="none" w:sz="0" w:space="0" w:color="auto"/>
        <w:right w:val="none" w:sz="0" w:space="0" w:color="auto"/>
      </w:divBdr>
    </w:div>
    <w:div w:id="450824316">
      <w:bodyDiv w:val="1"/>
      <w:marLeft w:val="0"/>
      <w:marRight w:val="0"/>
      <w:marTop w:val="0"/>
      <w:marBottom w:val="0"/>
      <w:divBdr>
        <w:top w:val="none" w:sz="0" w:space="0" w:color="auto"/>
        <w:left w:val="none" w:sz="0" w:space="0" w:color="auto"/>
        <w:bottom w:val="none" w:sz="0" w:space="0" w:color="auto"/>
        <w:right w:val="none" w:sz="0" w:space="0" w:color="auto"/>
      </w:divBdr>
    </w:div>
    <w:div w:id="466817809">
      <w:bodyDiv w:val="1"/>
      <w:marLeft w:val="0"/>
      <w:marRight w:val="0"/>
      <w:marTop w:val="0"/>
      <w:marBottom w:val="0"/>
      <w:divBdr>
        <w:top w:val="none" w:sz="0" w:space="0" w:color="auto"/>
        <w:left w:val="none" w:sz="0" w:space="0" w:color="auto"/>
        <w:bottom w:val="none" w:sz="0" w:space="0" w:color="auto"/>
        <w:right w:val="none" w:sz="0" w:space="0" w:color="auto"/>
      </w:divBdr>
    </w:div>
    <w:div w:id="667051336">
      <w:bodyDiv w:val="1"/>
      <w:marLeft w:val="0"/>
      <w:marRight w:val="0"/>
      <w:marTop w:val="0"/>
      <w:marBottom w:val="0"/>
      <w:divBdr>
        <w:top w:val="none" w:sz="0" w:space="0" w:color="auto"/>
        <w:left w:val="none" w:sz="0" w:space="0" w:color="auto"/>
        <w:bottom w:val="none" w:sz="0" w:space="0" w:color="auto"/>
        <w:right w:val="none" w:sz="0" w:space="0" w:color="auto"/>
      </w:divBdr>
    </w:div>
    <w:div w:id="696857819">
      <w:bodyDiv w:val="1"/>
      <w:marLeft w:val="0"/>
      <w:marRight w:val="0"/>
      <w:marTop w:val="0"/>
      <w:marBottom w:val="0"/>
      <w:divBdr>
        <w:top w:val="none" w:sz="0" w:space="0" w:color="auto"/>
        <w:left w:val="none" w:sz="0" w:space="0" w:color="auto"/>
        <w:bottom w:val="none" w:sz="0" w:space="0" w:color="auto"/>
        <w:right w:val="none" w:sz="0" w:space="0" w:color="auto"/>
      </w:divBdr>
    </w:div>
    <w:div w:id="758598861">
      <w:bodyDiv w:val="1"/>
      <w:marLeft w:val="0"/>
      <w:marRight w:val="0"/>
      <w:marTop w:val="0"/>
      <w:marBottom w:val="0"/>
      <w:divBdr>
        <w:top w:val="none" w:sz="0" w:space="0" w:color="auto"/>
        <w:left w:val="none" w:sz="0" w:space="0" w:color="auto"/>
        <w:bottom w:val="none" w:sz="0" w:space="0" w:color="auto"/>
        <w:right w:val="none" w:sz="0" w:space="0" w:color="auto"/>
      </w:divBdr>
    </w:div>
    <w:div w:id="760830664">
      <w:bodyDiv w:val="1"/>
      <w:marLeft w:val="0"/>
      <w:marRight w:val="0"/>
      <w:marTop w:val="0"/>
      <w:marBottom w:val="0"/>
      <w:divBdr>
        <w:top w:val="none" w:sz="0" w:space="0" w:color="auto"/>
        <w:left w:val="none" w:sz="0" w:space="0" w:color="auto"/>
        <w:bottom w:val="none" w:sz="0" w:space="0" w:color="auto"/>
        <w:right w:val="none" w:sz="0" w:space="0" w:color="auto"/>
      </w:divBdr>
    </w:div>
    <w:div w:id="818427863">
      <w:bodyDiv w:val="1"/>
      <w:marLeft w:val="0"/>
      <w:marRight w:val="0"/>
      <w:marTop w:val="0"/>
      <w:marBottom w:val="0"/>
      <w:divBdr>
        <w:top w:val="none" w:sz="0" w:space="0" w:color="auto"/>
        <w:left w:val="none" w:sz="0" w:space="0" w:color="auto"/>
        <w:bottom w:val="none" w:sz="0" w:space="0" w:color="auto"/>
        <w:right w:val="none" w:sz="0" w:space="0" w:color="auto"/>
      </w:divBdr>
    </w:div>
    <w:div w:id="1046639203">
      <w:bodyDiv w:val="1"/>
      <w:marLeft w:val="0"/>
      <w:marRight w:val="0"/>
      <w:marTop w:val="0"/>
      <w:marBottom w:val="0"/>
      <w:divBdr>
        <w:top w:val="none" w:sz="0" w:space="0" w:color="auto"/>
        <w:left w:val="none" w:sz="0" w:space="0" w:color="auto"/>
        <w:bottom w:val="none" w:sz="0" w:space="0" w:color="auto"/>
        <w:right w:val="none" w:sz="0" w:space="0" w:color="auto"/>
      </w:divBdr>
    </w:div>
    <w:div w:id="1098984049">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07640534">
      <w:bodyDiv w:val="1"/>
      <w:marLeft w:val="0"/>
      <w:marRight w:val="0"/>
      <w:marTop w:val="0"/>
      <w:marBottom w:val="0"/>
      <w:divBdr>
        <w:top w:val="none" w:sz="0" w:space="0" w:color="auto"/>
        <w:left w:val="none" w:sz="0" w:space="0" w:color="auto"/>
        <w:bottom w:val="none" w:sz="0" w:space="0" w:color="auto"/>
        <w:right w:val="none" w:sz="0" w:space="0" w:color="auto"/>
      </w:divBdr>
    </w:div>
    <w:div w:id="1331058851">
      <w:bodyDiv w:val="1"/>
      <w:marLeft w:val="0"/>
      <w:marRight w:val="0"/>
      <w:marTop w:val="0"/>
      <w:marBottom w:val="0"/>
      <w:divBdr>
        <w:top w:val="none" w:sz="0" w:space="0" w:color="auto"/>
        <w:left w:val="none" w:sz="0" w:space="0" w:color="auto"/>
        <w:bottom w:val="none" w:sz="0" w:space="0" w:color="auto"/>
        <w:right w:val="none" w:sz="0" w:space="0" w:color="auto"/>
      </w:divBdr>
    </w:div>
    <w:div w:id="1392119036">
      <w:bodyDiv w:val="1"/>
      <w:marLeft w:val="0"/>
      <w:marRight w:val="0"/>
      <w:marTop w:val="0"/>
      <w:marBottom w:val="0"/>
      <w:divBdr>
        <w:top w:val="none" w:sz="0" w:space="0" w:color="auto"/>
        <w:left w:val="none" w:sz="0" w:space="0" w:color="auto"/>
        <w:bottom w:val="none" w:sz="0" w:space="0" w:color="auto"/>
        <w:right w:val="none" w:sz="0" w:space="0" w:color="auto"/>
      </w:divBdr>
    </w:div>
    <w:div w:id="1415083007">
      <w:bodyDiv w:val="1"/>
      <w:marLeft w:val="0"/>
      <w:marRight w:val="0"/>
      <w:marTop w:val="0"/>
      <w:marBottom w:val="0"/>
      <w:divBdr>
        <w:top w:val="none" w:sz="0" w:space="0" w:color="auto"/>
        <w:left w:val="none" w:sz="0" w:space="0" w:color="auto"/>
        <w:bottom w:val="none" w:sz="0" w:space="0" w:color="auto"/>
        <w:right w:val="none" w:sz="0" w:space="0" w:color="auto"/>
      </w:divBdr>
    </w:div>
    <w:div w:id="1421413674">
      <w:bodyDiv w:val="1"/>
      <w:marLeft w:val="0"/>
      <w:marRight w:val="0"/>
      <w:marTop w:val="0"/>
      <w:marBottom w:val="0"/>
      <w:divBdr>
        <w:top w:val="none" w:sz="0" w:space="0" w:color="auto"/>
        <w:left w:val="none" w:sz="0" w:space="0" w:color="auto"/>
        <w:bottom w:val="none" w:sz="0" w:space="0" w:color="auto"/>
        <w:right w:val="none" w:sz="0" w:space="0" w:color="auto"/>
      </w:divBdr>
    </w:div>
    <w:div w:id="1436056762">
      <w:bodyDiv w:val="1"/>
      <w:marLeft w:val="0"/>
      <w:marRight w:val="0"/>
      <w:marTop w:val="0"/>
      <w:marBottom w:val="0"/>
      <w:divBdr>
        <w:top w:val="none" w:sz="0" w:space="0" w:color="auto"/>
        <w:left w:val="none" w:sz="0" w:space="0" w:color="auto"/>
        <w:bottom w:val="none" w:sz="0" w:space="0" w:color="auto"/>
        <w:right w:val="none" w:sz="0" w:space="0" w:color="auto"/>
      </w:divBdr>
    </w:div>
    <w:div w:id="1582058614">
      <w:bodyDiv w:val="1"/>
      <w:marLeft w:val="0"/>
      <w:marRight w:val="0"/>
      <w:marTop w:val="0"/>
      <w:marBottom w:val="0"/>
      <w:divBdr>
        <w:top w:val="none" w:sz="0" w:space="0" w:color="auto"/>
        <w:left w:val="none" w:sz="0" w:space="0" w:color="auto"/>
        <w:bottom w:val="none" w:sz="0" w:space="0" w:color="auto"/>
        <w:right w:val="none" w:sz="0" w:space="0" w:color="auto"/>
      </w:divBdr>
    </w:div>
    <w:div w:id="1604217232">
      <w:bodyDiv w:val="1"/>
      <w:marLeft w:val="0"/>
      <w:marRight w:val="0"/>
      <w:marTop w:val="0"/>
      <w:marBottom w:val="0"/>
      <w:divBdr>
        <w:top w:val="none" w:sz="0" w:space="0" w:color="auto"/>
        <w:left w:val="none" w:sz="0" w:space="0" w:color="auto"/>
        <w:bottom w:val="none" w:sz="0" w:space="0" w:color="auto"/>
        <w:right w:val="none" w:sz="0" w:space="0" w:color="auto"/>
      </w:divBdr>
    </w:div>
    <w:div w:id="1635524215">
      <w:bodyDiv w:val="1"/>
      <w:marLeft w:val="0"/>
      <w:marRight w:val="0"/>
      <w:marTop w:val="0"/>
      <w:marBottom w:val="0"/>
      <w:divBdr>
        <w:top w:val="none" w:sz="0" w:space="0" w:color="auto"/>
        <w:left w:val="none" w:sz="0" w:space="0" w:color="auto"/>
        <w:bottom w:val="none" w:sz="0" w:space="0" w:color="auto"/>
        <w:right w:val="none" w:sz="0" w:space="0" w:color="auto"/>
      </w:divBdr>
      <w:divsChild>
        <w:div w:id="443967654">
          <w:marLeft w:val="0"/>
          <w:marRight w:val="0"/>
          <w:marTop w:val="150"/>
          <w:marBottom w:val="150"/>
          <w:divBdr>
            <w:top w:val="none" w:sz="0" w:space="0" w:color="auto"/>
            <w:left w:val="none" w:sz="0" w:space="0" w:color="auto"/>
            <w:bottom w:val="none" w:sz="0" w:space="0" w:color="auto"/>
            <w:right w:val="none" w:sz="0" w:space="0" w:color="auto"/>
          </w:divBdr>
          <w:divsChild>
            <w:div w:id="485055505">
              <w:marLeft w:val="0"/>
              <w:marRight w:val="0"/>
              <w:marTop w:val="0"/>
              <w:marBottom w:val="0"/>
              <w:divBdr>
                <w:top w:val="none" w:sz="0" w:space="0" w:color="auto"/>
                <w:left w:val="none" w:sz="0" w:space="0" w:color="auto"/>
                <w:bottom w:val="none" w:sz="0" w:space="0" w:color="auto"/>
                <w:right w:val="none" w:sz="0" w:space="0" w:color="auto"/>
              </w:divBdr>
            </w:div>
          </w:divsChild>
        </w:div>
        <w:div w:id="1408068688">
          <w:marLeft w:val="0"/>
          <w:marRight w:val="0"/>
          <w:marTop w:val="0"/>
          <w:marBottom w:val="0"/>
          <w:divBdr>
            <w:top w:val="none" w:sz="0" w:space="0" w:color="auto"/>
            <w:left w:val="none" w:sz="0" w:space="0" w:color="auto"/>
            <w:bottom w:val="none" w:sz="0" w:space="0" w:color="auto"/>
            <w:right w:val="none" w:sz="0" w:space="0" w:color="auto"/>
          </w:divBdr>
        </w:div>
      </w:divsChild>
    </w:div>
    <w:div w:id="1650936481">
      <w:bodyDiv w:val="1"/>
      <w:marLeft w:val="0"/>
      <w:marRight w:val="0"/>
      <w:marTop w:val="0"/>
      <w:marBottom w:val="0"/>
      <w:divBdr>
        <w:top w:val="none" w:sz="0" w:space="0" w:color="auto"/>
        <w:left w:val="none" w:sz="0" w:space="0" w:color="auto"/>
        <w:bottom w:val="none" w:sz="0" w:space="0" w:color="auto"/>
        <w:right w:val="none" w:sz="0" w:space="0" w:color="auto"/>
      </w:divBdr>
    </w:div>
    <w:div w:id="1682271189">
      <w:bodyDiv w:val="1"/>
      <w:marLeft w:val="0"/>
      <w:marRight w:val="0"/>
      <w:marTop w:val="0"/>
      <w:marBottom w:val="0"/>
      <w:divBdr>
        <w:top w:val="none" w:sz="0" w:space="0" w:color="auto"/>
        <w:left w:val="none" w:sz="0" w:space="0" w:color="auto"/>
        <w:bottom w:val="none" w:sz="0" w:space="0" w:color="auto"/>
        <w:right w:val="none" w:sz="0" w:space="0" w:color="auto"/>
      </w:divBdr>
    </w:div>
    <w:div w:id="1720124239">
      <w:bodyDiv w:val="1"/>
      <w:marLeft w:val="0"/>
      <w:marRight w:val="0"/>
      <w:marTop w:val="0"/>
      <w:marBottom w:val="0"/>
      <w:divBdr>
        <w:top w:val="none" w:sz="0" w:space="0" w:color="auto"/>
        <w:left w:val="none" w:sz="0" w:space="0" w:color="auto"/>
        <w:bottom w:val="none" w:sz="0" w:space="0" w:color="auto"/>
        <w:right w:val="none" w:sz="0" w:space="0" w:color="auto"/>
      </w:divBdr>
    </w:div>
    <w:div w:id="1748572373">
      <w:bodyDiv w:val="1"/>
      <w:marLeft w:val="0"/>
      <w:marRight w:val="0"/>
      <w:marTop w:val="0"/>
      <w:marBottom w:val="0"/>
      <w:divBdr>
        <w:top w:val="none" w:sz="0" w:space="0" w:color="auto"/>
        <w:left w:val="none" w:sz="0" w:space="0" w:color="auto"/>
        <w:bottom w:val="none" w:sz="0" w:space="0" w:color="auto"/>
        <w:right w:val="none" w:sz="0" w:space="0" w:color="auto"/>
      </w:divBdr>
    </w:div>
    <w:div w:id="1831025066">
      <w:bodyDiv w:val="1"/>
      <w:marLeft w:val="0"/>
      <w:marRight w:val="0"/>
      <w:marTop w:val="0"/>
      <w:marBottom w:val="0"/>
      <w:divBdr>
        <w:top w:val="none" w:sz="0" w:space="0" w:color="auto"/>
        <w:left w:val="none" w:sz="0" w:space="0" w:color="auto"/>
        <w:bottom w:val="none" w:sz="0" w:space="0" w:color="auto"/>
        <w:right w:val="none" w:sz="0" w:space="0" w:color="auto"/>
      </w:divBdr>
    </w:div>
    <w:div w:id="1846048775">
      <w:bodyDiv w:val="1"/>
      <w:marLeft w:val="0"/>
      <w:marRight w:val="0"/>
      <w:marTop w:val="0"/>
      <w:marBottom w:val="0"/>
      <w:divBdr>
        <w:top w:val="none" w:sz="0" w:space="0" w:color="auto"/>
        <w:left w:val="none" w:sz="0" w:space="0" w:color="auto"/>
        <w:bottom w:val="none" w:sz="0" w:space="0" w:color="auto"/>
        <w:right w:val="none" w:sz="0" w:space="0" w:color="auto"/>
      </w:divBdr>
    </w:div>
    <w:div w:id="1885487776">
      <w:bodyDiv w:val="1"/>
      <w:marLeft w:val="0"/>
      <w:marRight w:val="0"/>
      <w:marTop w:val="0"/>
      <w:marBottom w:val="0"/>
      <w:divBdr>
        <w:top w:val="none" w:sz="0" w:space="0" w:color="auto"/>
        <w:left w:val="none" w:sz="0" w:space="0" w:color="auto"/>
        <w:bottom w:val="none" w:sz="0" w:space="0" w:color="auto"/>
        <w:right w:val="none" w:sz="0" w:space="0" w:color="auto"/>
      </w:divBdr>
    </w:div>
    <w:div w:id="1931967048">
      <w:bodyDiv w:val="1"/>
      <w:marLeft w:val="0"/>
      <w:marRight w:val="0"/>
      <w:marTop w:val="0"/>
      <w:marBottom w:val="0"/>
      <w:divBdr>
        <w:top w:val="none" w:sz="0" w:space="0" w:color="auto"/>
        <w:left w:val="none" w:sz="0" w:space="0" w:color="auto"/>
        <w:bottom w:val="none" w:sz="0" w:space="0" w:color="auto"/>
        <w:right w:val="none" w:sz="0" w:space="0" w:color="auto"/>
      </w:divBdr>
    </w:div>
    <w:div w:id="2041398848">
      <w:bodyDiv w:val="1"/>
      <w:marLeft w:val="0"/>
      <w:marRight w:val="0"/>
      <w:marTop w:val="0"/>
      <w:marBottom w:val="0"/>
      <w:divBdr>
        <w:top w:val="none" w:sz="0" w:space="0" w:color="auto"/>
        <w:left w:val="none" w:sz="0" w:space="0" w:color="auto"/>
        <w:bottom w:val="none" w:sz="0" w:space="0" w:color="auto"/>
        <w:right w:val="none" w:sz="0" w:space="0" w:color="auto"/>
      </w:divBdr>
    </w:div>
    <w:div w:id="2093231447">
      <w:bodyDiv w:val="1"/>
      <w:marLeft w:val="0"/>
      <w:marRight w:val="0"/>
      <w:marTop w:val="0"/>
      <w:marBottom w:val="0"/>
      <w:divBdr>
        <w:top w:val="none" w:sz="0" w:space="0" w:color="auto"/>
        <w:left w:val="none" w:sz="0" w:space="0" w:color="auto"/>
        <w:bottom w:val="none" w:sz="0" w:space="0" w:color="auto"/>
        <w:right w:val="none" w:sz="0" w:space="0" w:color="auto"/>
      </w:divBdr>
    </w:div>
    <w:div w:id="21431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gov.vn/van-ban/105-qd-ttg-7198.htm" TargetMode="External"/><Relationship Id="rId13" Type="http://schemas.openxmlformats.org/officeDocument/2006/relationships/hyperlink" Target="https://luatvietnam.vn/lao-dong/nghi-dinh-149-2018-nd-cp-huong-dan-thuc-hien-quy-che-dan-chu-o-noi-lam-viec-168569-d1.html#noidung" TargetMode="External"/><Relationship Id="rId18" Type="http://schemas.openxmlformats.org/officeDocument/2006/relationships/hyperlink" Target="https://luatvietnam.vn/ke-toan/thong-tu-112-2018-tt-btc-huong-dan-ke-toan-nghiep-vu-thue-voi-hang-xuat-nhap-khau-169195-d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uatvietnam.vn/y-te/thong-tu-30-2018-tt-byt-dieu-kien-thanh-toan-cac-thuoc-hoa-duoc-bhyt-168905-d1.html#noidung" TargetMode="External"/><Relationship Id="rId7" Type="http://schemas.openxmlformats.org/officeDocument/2006/relationships/hyperlink" Target="https://luatvietnam.vn/giao-thong/nghi-dinh-162-2018-nd-cp-xu-phat-vi-pham-hanh-chinh-linh-vuc-hang-khong-dan-dung-169187-d1.html#noidung" TargetMode="External"/><Relationship Id="rId12" Type="http://schemas.openxmlformats.org/officeDocument/2006/relationships/hyperlink" Target="https://luatvietnam.vn/lao-dong/nghi-dinh-157-2018-nd-cp-muc-luong-toi-thieu-vung-2019-voi-nguoi-lao-dong-169416-d1.html#noidung" TargetMode="External"/><Relationship Id="rId17" Type="http://schemas.openxmlformats.org/officeDocument/2006/relationships/hyperlink" Target="https://luatvietnam.vn/tai-chinh/thong-tu-99-2018-tt-btc-huong-dan-bao-cao-tai-chinh-tong-hop-cua-don-vi-ke-toan-169082-d1.html#noidung" TargetMode="External"/><Relationship Id="rId25" Type="http://schemas.openxmlformats.org/officeDocument/2006/relationships/hyperlink" Target="https://thuvienphapluat.vn/van-ban/Thuong-mai/Nghi-dinh-164-2018-ND-CP-ket-hop-quoc-phong-voi-kinh-te-xa-hoi-va-kinh-te-xa-hoi-voi-quoc-phong-393790.aspx" TargetMode="External"/><Relationship Id="rId2" Type="http://schemas.openxmlformats.org/officeDocument/2006/relationships/styles" Target="styles.xml"/><Relationship Id="rId16" Type="http://schemas.openxmlformats.org/officeDocument/2006/relationships/hyperlink" Target="https://luatvietnam.vn/tai-chinh/thong-tu-99-2018-tt-btc-huong-dan-bao-cao-tai-chinh-tong-hop-cua-don-vi-ke-toan-169082-d1.html" TargetMode="External"/><Relationship Id="rId20" Type="http://schemas.openxmlformats.org/officeDocument/2006/relationships/hyperlink" Target="https://luatvietnam.vn/y-te/thong-tu-30-2018-tt-byt-dieu-kien-thanh-toan-cac-thuoc-hoa-duoc-bhyt-168905-d1.html"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luatvietnam.vn/giao-thong/nghi-dinh-162-2018-nd-cp-xu-phat-vi-pham-hanh-chinh-linh-vuc-hang-khong-dan-dung-169187-d1.html" TargetMode="External"/><Relationship Id="rId11" Type="http://schemas.openxmlformats.org/officeDocument/2006/relationships/hyperlink" Target="https://luatvietnam.vn/lao-dong/nghi-dinh-157-2018-nd-cp-muc-luong-toi-thieu-vung-2019-voi-nguoi-lao-dong-169416-d1.html" TargetMode="External"/><Relationship Id="rId24" Type="http://schemas.openxmlformats.org/officeDocument/2006/relationships/hyperlink" Target="https://thuvienphapluat.vn/van-ban/Dau-tu/Thong-tu-09-2018-TT-BKHDT-huong-dan-thuc-hien-Nghi-dinh-63-2018-ND-CP-404988.aspx" TargetMode="External"/><Relationship Id="rId5" Type="http://schemas.openxmlformats.org/officeDocument/2006/relationships/hyperlink" Target="https://thuvienphapluat.vn/van-ban/Giao-thong-Van-tai/Nghi-dinh-07-2019-ND-CP-sua-doi-Nghi-dinh-68-2015-ND-CP-quy-dinh-dang-ky-quoc-tich-tau-bay-405884.aspx" TargetMode="External"/><Relationship Id="rId15" Type="http://schemas.openxmlformats.org/officeDocument/2006/relationships/hyperlink" Target="https://luatvietnam.vn/lao-dong/thong-tu-17-2018-tt-bldtbxh-tu-kiem-tra-viec-thuc-hien-phap-luat-lao-dong-167989-d1.html#noidung" TargetMode="External"/><Relationship Id="rId23" Type="http://schemas.openxmlformats.org/officeDocument/2006/relationships/hyperlink" Target="https://luatvietnam.vn/thong-tin/thong-tu-16-2018-tt-btttt-quy-dinh-ve-hop-dong-theo-mau-linh-vuc-vien-thong-169392-d1.html#noidung" TargetMode="External"/><Relationship Id="rId28" Type="http://schemas.openxmlformats.org/officeDocument/2006/relationships/customXml" Target="../customXml/item1.xml"/><Relationship Id="rId10" Type="http://schemas.openxmlformats.org/officeDocument/2006/relationships/hyperlink" Target="https://caa.gov.vn/van-ban/22-qd-bgtvt-7197.htm" TargetMode="External"/><Relationship Id="rId19" Type="http://schemas.openxmlformats.org/officeDocument/2006/relationships/hyperlink" Target="https://luatvietnam.vn/ke-toan/thong-tu-112-2018-tt-btc-huong-dan-ke-toan-nghiep-vu-thue-voi-hang-xuat-nhap-khau-169195-d1.html#noidung" TargetMode="External"/><Relationship Id="rId4" Type="http://schemas.openxmlformats.org/officeDocument/2006/relationships/webSettings" Target="webSettings.xml"/><Relationship Id="rId9" Type="http://schemas.openxmlformats.org/officeDocument/2006/relationships/hyperlink" Target="https://luatvietnam.vn/giao-thong/van-ban-hop-nhat-01-vbhn-bgtvt-bo-giao-thong-van-tai-170314-d5.html#tomtat" TargetMode="External"/><Relationship Id="rId14" Type="http://schemas.openxmlformats.org/officeDocument/2006/relationships/hyperlink" Target="https://luatvietnam.vn/lao-dong/thong-tu-17-2018-tt-bldtbxh-tu-kiem-tra-viec-thuc-hien-phap-luat-lao-dong-167989-d1.html" TargetMode="External"/><Relationship Id="rId22" Type="http://schemas.openxmlformats.org/officeDocument/2006/relationships/hyperlink" Target="https://luatvietnam.vn/thong-tin/thong-tu-16-2018-tt-btttt-quy-dinh-ve-hop-dong-theo-mau-linh-vuc-vien-thong-169392-d1.html"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1F75F-2E06-449A-B67B-D092E7EB0C1C}"/>
</file>

<file path=customXml/itemProps2.xml><?xml version="1.0" encoding="utf-8"?>
<ds:datastoreItem xmlns:ds="http://schemas.openxmlformats.org/officeDocument/2006/customXml" ds:itemID="{33D688BA-CCD0-416F-85AD-21EF2059D2C4}"/>
</file>

<file path=customXml/itemProps3.xml><?xml version="1.0" encoding="utf-8"?>
<ds:datastoreItem xmlns:ds="http://schemas.openxmlformats.org/officeDocument/2006/customXml" ds:itemID="{3E014A6C-D7F0-4EAE-9B15-2438C7AB7DE1}"/>
</file>

<file path=docProps/app.xml><?xml version="1.0" encoding="utf-8"?>
<Properties xmlns="http://schemas.openxmlformats.org/officeDocument/2006/extended-properties" xmlns:vt="http://schemas.openxmlformats.org/officeDocument/2006/docPropsVTypes">
  <Template>Normal</Template>
  <TotalTime>143</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5</cp:revision>
  <dcterms:created xsi:type="dcterms:W3CDTF">2019-01-29T07:37:00Z</dcterms:created>
  <dcterms:modified xsi:type="dcterms:W3CDTF">2019-01-29T10:00:00Z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